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82D" w14:textId="77777777" w:rsidR="002F082B" w:rsidRPr="00DB2CC0" w:rsidRDefault="002F082B" w:rsidP="002F082B">
      <w:pPr>
        <w:jc w:val="center"/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>СИЛЛАБУС</w:t>
      </w:r>
    </w:p>
    <w:p w14:paraId="05B63D62" w14:textId="77777777" w:rsidR="002F082B" w:rsidRPr="00DB2CC0" w:rsidRDefault="002F082B" w:rsidP="002F082B">
      <w:pPr>
        <w:jc w:val="center"/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 xml:space="preserve">Осенний семестр 2023-2024 учебного года </w:t>
      </w:r>
    </w:p>
    <w:p w14:paraId="3B5D9392" w14:textId="079DCA0F" w:rsidR="002F082B" w:rsidRPr="001E0274" w:rsidRDefault="002F082B" w:rsidP="002F082B">
      <w:pPr>
        <w:jc w:val="center"/>
      </w:pPr>
      <w:r w:rsidRPr="00DB2CC0">
        <w:rPr>
          <w:b/>
          <w:sz w:val="20"/>
          <w:szCs w:val="20"/>
          <w:lang w:val="kk-KZ"/>
        </w:rPr>
        <w:t xml:space="preserve">Образовательная программа </w:t>
      </w:r>
      <w:r w:rsidR="00F10582">
        <w:rPr>
          <w:b/>
          <w:sz w:val="20"/>
          <w:szCs w:val="20"/>
          <w:lang w:val="kk-KZ"/>
        </w:rPr>
        <w:t>«</w:t>
      </w:r>
      <w:r w:rsidR="00F10582" w:rsidRPr="001E0274">
        <w:rPr>
          <w:b/>
          <w:bCs/>
          <w:sz w:val="20"/>
          <w:szCs w:val="20"/>
        </w:rPr>
        <w:t>7M04217</w:t>
      </w:r>
      <w:r w:rsidR="00F10582">
        <w:rPr>
          <w:b/>
          <w:bCs/>
          <w:sz w:val="20"/>
          <w:szCs w:val="20"/>
        </w:rPr>
        <w:t>-</w:t>
      </w:r>
      <w:r w:rsidR="001E0274" w:rsidRPr="001E0274">
        <w:rPr>
          <w:b/>
          <w:bCs/>
          <w:sz w:val="20"/>
          <w:szCs w:val="20"/>
        </w:rPr>
        <w:t>Юриспруденция</w:t>
      </w:r>
      <w:r w:rsidR="00F10582">
        <w:rPr>
          <w:b/>
          <w:bCs/>
          <w:sz w:val="20"/>
          <w:szCs w:val="20"/>
        </w:rPr>
        <w:t>»</w:t>
      </w:r>
      <w:r w:rsidR="001E0274" w:rsidRPr="001E0274">
        <w:rPr>
          <w:b/>
          <w:bCs/>
          <w:sz w:val="20"/>
          <w:szCs w:val="20"/>
        </w:rPr>
        <w:t xml:space="preserve"> </w:t>
      </w:r>
    </w:p>
    <w:p w14:paraId="132D960C" w14:textId="01D1E440" w:rsidR="007D6B28" w:rsidRDefault="001E0274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1</w:t>
      </w:r>
      <w:r w:rsidR="00E70DDA" w:rsidRPr="00DB2CC0">
        <w:rPr>
          <w:b/>
          <w:color w:val="000000" w:themeColor="text1"/>
          <w:sz w:val="20"/>
          <w:szCs w:val="20"/>
          <w:lang w:val="kk-KZ"/>
        </w:rPr>
        <w:t xml:space="preserve"> курс</w:t>
      </w:r>
      <w:r w:rsidR="001272A3" w:rsidRPr="00DB2CC0">
        <w:rPr>
          <w:b/>
          <w:color w:val="000000" w:themeColor="text1"/>
          <w:sz w:val="20"/>
          <w:szCs w:val="20"/>
          <w:lang w:val="kk-KZ"/>
        </w:rPr>
        <w:t xml:space="preserve">, </w:t>
      </w:r>
      <w:r w:rsidR="00E70DDA" w:rsidRPr="00DB2CC0">
        <w:rPr>
          <w:b/>
          <w:color w:val="000000" w:themeColor="text1"/>
          <w:sz w:val="20"/>
          <w:szCs w:val="20"/>
          <w:lang w:val="kk-KZ"/>
        </w:rPr>
        <w:t>русское отделение</w:t>
      </w:r>
    </w:p>
    <w:p w14:paraId="6EE99E37" w14:textId="77777777" w:rsidR="00F10582" w:rsidRPr="00DB2CC0" w:rsidRDefault="00F10582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047"/>
        <w:gridCol w:w="1275"/>
        <w:gridCol w:w="599"/>
        <w:gridCol w:w="997"/>
        <w:gridCol w:w="1450"/>
        <w:gridCol w:w="1017"/>
        <w:gridCol w:w="1270"/>
        <w:gridCol w:w="1835"/>
      </w:tblGrid>
      <w:tr w:rsidR="002F082B" w:rsidRPr="00DB2CC0" w14:paraId="4AE22728" w14:textId="77777777" w:rsidTr="00F10582">
        <w:trPr>
          <w:trHeight w:val="265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6E210B7" w14:textId="46ABD80C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ID и название дисциплины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98C1D4D" w14:textId="31AB45E8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студента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56753E1" w14:textId="77563FC9" w:rsidR="002F082B" w:rsidRPr="00DB2CC0" w:rsidRDefault="002F082B" w:rsidP="002F082B">
            <w:pPr>
              <w:rPr>
                <w:bCs/>
                <w:sz w:val="20"/>
                <w:szCs w:val="20"/>
                <w:lang w:val="en-US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(СР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809A565" w14:textId="5DF6E829" w:rsidR="002F082B" w:rsidRPr="00DB2CC0" w:rsidRDefault="002F082B" w:rsidP="002F08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2CC0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C3D4295" w14:textId="6F203B57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F844996" w14:textId="10F880D5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студента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под руководством преподавателя </w:t>
            </w:r>
          </w:p>
          <w:p w14:paraId="043D9DFA" w14:textId="634E2AE9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(СР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П)</w:t>
            </w:r>
          </w:p>
        </w:tc>
      </w:tr>
      <w:tr w:rsidR="002F082B" w:rsidRPr="00DB2CC0" w14:paraId="0037BBFA" w14:textId="77777777" w:rsidTr="00F10582">
        <w:trPr>
          <w:trHeight w:val="88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05113B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A72ED43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604DB3C" w14:textId="7AD14B8A" w:rsidR="002F082B" w:rsidRPr="00DB2CC0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Лекции 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5B79F8" w14:textId="5F583CEB" w:rsidR="002F082B" w:rsidRPr="00DB2CC0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Семинарские занятия (СЗ)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762EB86" w14:textId="6295D2EF" w:rsidR="002F082B" w:rsidRPr="00DB2CC0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Лаб</w:t>
            </w:r>
            <w:r w:rsidRPr="00DB2CC0">
              <w:rPr>
                <w:b/>
                <w:sz w:val="20"/>
                <w:szCs w:val="20"/>
              </w:rPr>
              <w:t xml:space="preserve">. </w:t>
            </w:r>
            <w:r w:rsidRPr="00DB2CC0">
              <w:rPr>
                <w:b/>
                <w:sz w:val="20"/>
                <w:szCs w:val="20"/>
                <w:lang w:val="kk-KZ"/>
              </w:rPr>
              <w:t>занятия</w:t>
            </w:r>
            <w:r w:rsidRPr="00DB2CC0">
              <w:rPr>
                <w:b/>
                <w:sz w:val="20"/>
                <w:szCs w:val="20"/>
              </w:rPr>
              <w:t xml:space="preserve"> (</w:t>
            </w:r>
            <w:r w:rsidRPr="00DB2CC0">
              <w:rPr>
                <w:b/>
                <w:sz w:val="20"/>
                <w:szCs w:val="20"/>
                <w:lang w:val="kk-KZ"/>
              </w:rPr>
              <w:t>ЛЗ</w:t>
            </w:r>
            <w:r w:rsidRPr="00DB2C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F231A6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67691A" w14:textId="77777777" w:rsidR="002F082B" w:rsidRPr="00DB2CC0" w:rsidRDefault="002F082B" w:rsidP="002F082B">
            <w:pPr>
              <w:rPr>
                <w:sz w:val="20"/>
                <w:szCs w:val="20"/>
              </w:rPr>
            </w:pPr>
          </w:p>
        </w:tc>
      </w:tr>
      <w:tr w:rsidR="007D6B28" w:rsidRPr="00DB2CC0" w14:paraId="2E904A5C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331BC4" w14:textId="7D2FFE66" w:rsidR="007D6B28" w:rsidRPr="00DB2CC0" w:rsidRDefault="000F014C" w:rsidP="002A7CD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93980 </w:t>
            </w:r>
            <w:r w:rsidR="008A3E0C">
              <w:rPr>
                <w:b/>
                <w:bCs/>
                <w:sz w:val="20"/>
                <w:szCs w:val="20"/>
                <w:lang w:val="kk-KZ"/>
              </w:rPr>
              <w:t>Актуальные проблемы участия РК в международных финансовых институтах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BD2604" w14:textId="76A38B82" w:rsidR="007D6B28" w:rsidRPr="00DB2CC0" w:rsidRDefault="00DB2CC0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98</w:t>
            </w:r>
          </w:p>
          <w:p w14:paraId="27683A67" w14:textId="77777777" w:rsidR="007D6B28" w:rsidRPr="00DB2CC0" w:rsidRDefault="007D6B28" w:rsidP="002A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9537D0" w14:textId="5E230605" w:rsidR="007D6B28" w:rsidRPr="008A3E0C" w:rsidRDefault="008A3E0C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8B21D2" w14:textId="00AAD333" w:rsidR="007D6B28" w:rsidRPr="00DB2CC0" w:rsidRDefault="008A3E0C" w:rsidP="002A7CD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9D4769" w14:textId="77777777" w:rsidR="007D6B28" w:rsidRPr="00DB2CC0" w:rsidRDefault="007D6B28" w:rsidP="002A7CD5">
            <w:pPr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C963FB" w14:textId="06060AF2" w:rsidR="007D6B28" w:rsidRPr="00DB2CC0" w:rsidRDefault="008A3E0C" w:rsidP="002A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0D700C" w14:textId="00057A45" w:rsidR="007D6B28" w:rsidRPr="00DB2CC0" w:rsidRDefault="00DB2CC0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7</w:t>
            </w:r>
          </w:p>
        </w:tc>
      </w:tr>
      <w:tr w:rsidR="007D6B28" w:rsidRPr="00DB2CC0" w14:paraId="34638731" w14:textId="77777777" w:rsidTr="002A7CD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08188A1" w14:textId="602EA050" w:rsidR="007D6B28" w:rsidRPr="00DB2CC0" w:rsidRDefault="002F082B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АКАДЕМИЧЕСКАЯ ИНФОРМАЦИЯ О ДИСЦИПЛИНЕ</w:t>
            </w:r>
          </w:p>
        </w:tc>
      </w:tr>
      <w:tr w:rsidR="002F082B" w:rsidRPr="00DB2CC0" w14:paraId="2CA7207D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4642A2" w14:textId="24893AED" w:rsidR="002F082B" w:rsidRPr="00DB2CC0" w:rsidRDefault="002F082B" w:rsidP="002F082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91B958" w14:textId="77777777" w:rsidR="002F082B" w:rsidRPr="00DB2CC0" w:rsidRDefault="002F082B" w:rsidP="002F082B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 xml:space="preserve">Цикл, </w:t>
            </w:r>
          </w:p>
          <w:p w14:paraId="411C54E5" w14:textId="2D80513E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6F19B06" w14:textId="1D025161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D51A1C" w14:textId="6A8823AB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Типы семинарских занятий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57716C" w14:textId="7449031A" w:rsidR="002F082B" w:rsidRPr="00DB2CC0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DB2CC0" w:rsidRPr="00DB2CC0" w14:paraId="14F91F6D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96369A" w14:textId="70D10B26" w:rsidR="00DB2CC0" w:rsidRPr="00DB2CC0" w:rsidRDefault="00F7268A" w:rsidP="00DB2CC0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7B96797" w14:textId="51DE2A35" w:rsidR="00DB2CC0" w:rsidRPr="00DB2CC0" w:rsidRDefault="00DB2CC0" w:rsidP="00DB2CC0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БД, компонент выбора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E60FBC" w14:textId="77777777" w:rsidR="00DB2CC0" w:rsidRPr="00DB2CC0" w:rsidRDefault="00DB2CC0" w:rsidP="00DB2CC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Классический обзор, </w:t>
            </w:r>
          </w:p>
          <w:p w14:paraId="7BD3E992" w14:textId="33F66C19" w:rsidR="00DB2CC0" w:rsidRPr="00DB2CC0" w:rsidRDefault="00DB2CC0" w:rsidP="00DB2CC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7D5F9D" w14:textId="36098761" w:rsidR="00DB2CC0" w:rsidRPr="00DB2CC0" w:rsidRDefault="00DB2CC0" w:rsidP="00DB2CC0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логические задания, дискуссия, составление кроссвордов, тест-вопросы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C9CE38" w14:textId="3816FCA4" w:rsidR="00DB2CC0" w:rsidRPr="00D32F8A" w:rsidRDefault="00D32F8A" w:rsidP="00DB2CC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Устно офлайн</w:t>
            </w:r>
          </w:p>
        </w:tc>
      </w:tr>
      <w:tr w:rsidR="00DB2CC0" w:rsidRPr="00DB2CC0" w14:paraId="61B7339F" w14:textId="77777777" w:rsidTr="00F10582">
        <w:trPr>
          <w:trHeight w:val="21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374D6C" w14:textId="2A498201" w:rsidR="00DB2CC0" w:rsidRPr="00DB2CC0" w:rsidRDefault="00DB2CC0" w:rsidP="00DB2CC0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Лектор (ы)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8A2043F" w14:textId="64EA090F" w:rsidR="00DB2CC0" w:rsidRPr="00DB2CC0" w:rsidRDefault="008A3E0C" w:rsidP="00DB2CC0">
            <w:pPr>
              <w:spacing w:line="257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Ашыралиева Б.С.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89C0D4" w14:textId="77777777" w:rsidR="00DB2CC0" w:rsidRPr="00DB2CC0" w:rsidRDefault="00DB2CC0" w:rsidP="00DB2CC0">
            <w:pPr>
              <w:rPr>
                <w:sz w:val="20"/>
                <w:szCs w:val="20"/>
              </w:rPr>
            </w:pPr>
          </w:p>
        </w:tc>
      </w:tr>
      <w:tr w:rsidR="00DB2CC0" w:rsidRPr="008A3E0C" w14:paraId="0E8D70A9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4433DA" w14:textId="526ABAFA" w:rsidR="00DB2CC0" w:rsidRPr="00DB2CC0" w:rsidRDefault="00DB2CC0" w:rsidP="00DB2CC0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e-mail</w:t>
            </w:r>
            <w:r w:rsidRPr="00DB2C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860AE8" w14:textId="2233D9B0" w:rsidR="00DB2CC0" w:rsidRPr="008A3E0C" w:rsidRDefault="008A3E0C" w:rsidP="00DB2CC0">
            <w:pPr>
              <w:spacing w:line="257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5D68E3" w14:textId="77777777" w:rsidR="00DB2CC0" w:rsidRPr="00DB2CC0" w:rsidRDefault="00DB2CC0" w:rsidP="00DB2CC0">
            <w:pPr>
              <w:rPr>
                <w:sz w:val="20"/>
                <w:szCs w:val="20"/>
                <w:lang w:val="kk-KZ"/>
              </w:rPr>
            </w:pPr>
          </w:p>
        </w:tc>
      </w:tr>
      <w:tr w:rsidR="00DB2CC0" w:rsidRPr="00DB2CC0" w14:paraId="36C81A2D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27AC9A" w14:textId="3D25EB27" w:rsidR="00DB2CC0" w:rsidRPr="00DB2CC0" w:rsidRDefault="00DB2CC0" w:rsidP="00DB2CC0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Телефон</w:t>
            </w:r>
            <w:r w:rsidRPr="00DB2CC0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4158C68" w14:textId="310679EE" w:rsidR="00DB2CC0" w:rsidRPr="008A3E0C" w:rsidRDefault="008A3E0C" w:rsidP="00DB2CC0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A3E0C">
              <w:rPr>
                <w:color w:val="000000" w:themeColor="text1"/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B819F1" w14:textId="77777777" w:rsidR="00DB2CC0" w:rsidRPr="00DB2CC0" w:rsidRDefault="00DB2CC0" w:rsidP="00DB2CC0">
            <w:pPr>
              <w:rPr>
                <w:sz w:val="20"/>
                <w:szCs w:val="20"/>
              </w:rPr>
            </w:pPr>
          </w:p>
        </w:tc>
      </w:tr>
      <w:tr w:rsidR="000F014C" w:rsidRPr="00DB2CC0" w14:paraId="38BD743C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A11234" w14:textId="0A57F021" w:rsidR="000F014C" w:rsidRPr="00DB2CC0" w:rsidRDefault="000F014C" w:rsidP="000F014C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Ассистент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2CC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F443745" w14:textId="58C0CA51" w:rsidR="000F014C" w:rsidRPr="008A3E0C" w:rsidRDefault="000F014C" w:rsidP="000F014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Ашыралиева Б.С.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093EDC" w14:textId="77777777" w:rsidR="000F014C" w:rsidRPr="00DB2CC0" w:rsidRDefault="000F014C" w:rsidP="000F014C">
            <w:pPr>
              <w:rPr>
                <w:sz w:val="20"/>
                <w:szCs w:val="20"/>
              </w:rPr>
            </w:pPr>
          </w:p>
        </w:tc>
      </w:tr>
      <w:tr w:rsidR="000F014C" w:rsidRPr="008A3E0C" w14:paraId="1D246A52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20F471" w14:textId="77777777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e-mail</w:t>
            </w:r>
            <w:r w:rsidRPr="00DB2C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4E7A4E" w14:textId="771E6435" w:rsidR="000F014C" w:rsidRPr="00DB2CC0" w:rsidRDefault="000F014C" w:rsidP="000F01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B6C15A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</w:tr>
      <w:tr w:rsidR="000F014C" w:rsidRPr="00DB2CC0" w14:paraId="73EB4628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0F905A" w14:textId="77777777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Телефон</w:t>
            </w:r>
            <w:r w:rsidRPr="00DB2CC0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52187E5" w14:textId="63F73CD6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8A3E0C">
              <w:rPr>
                <w:color w:val="000000" w:themeColor="text1"/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66FC55" w14:textId="77777777" w:rsidR="000F014C" w:rsidRPr="00DB2CC0" w:rsidRDefault="000F014C" w:rsidP="000F014C">
            <w:pPr>
              <w:rPr>
                <w:sz w:val="20"/>
                <w:szCs w:val="20"/>
              </w:rPr>
            </w:pPr>
          </w:p>
        </w:tc>
      </w:tr>
      <w:tr w:rsidR="000F014C" w:rsidRPr="00DB2CC0" w14:paraId="31764DB4" w14:textId="77777777" w:rsidTr="002A7CD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3EF6159" w14:textId="6242E651" w:rsidR="000F014C" w:rsidRPr="00DB2CC0" w:rsidRDefault="000F014C" w:rsidP="000F014C">
            <w:pPr>
              <w:jc w:val="center"/>
              <w:rPr>
                <w:color w:val="FF0000"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0F014C" w:rsidRPr="00DB2CC0" w14:paraId="384D921C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8FB8FA" w14:textId="37B2C4F0" w:rsidR="000F014C" w:rsidRPr="00DB2CC0" w:rsidRDefault="000F014C" w:rsidP="000F014C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4D8284B" w14:textId="6039FEE1" w:rsidR="000F014C" w:rsidRPr="00DB2CC0" w:rsidRDefault="000F014C" w:rsidP="000F014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Ожидаемые результаты обучения (РО)*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8ECCA5" w14:textId="35CE1DD4" w:rsidR="000F014C" w:rsidRPr="00DB2CC0" w:rsidRDefault="000F014C" w:rsidP="000F01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Индикаторы достижения РО (ИД)</w:t>
            </w:r>
          </w:p>
        </w:tc>
      </w:tr>
      <w:tr w:rsidR="000F014C" w:rsidRPr="00DB2CC0" w14:paraId="080B9945" w14:textId="77777777" w:rsidTr="00F10582">
        <w:trPr>
          <w:trHeight w:val="152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5EE66C33" w14:textId="29E135B6" w:rsidR="000F014C" w:rsidRPr="00DB2CC0" w:rsidRDefault="000F014C" w:rsidP="000F01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F014C">
              <w:rPr>
                <w:color w:val="000000" w:themeColor="text1"/>
                <w:sz w:val="20"/>
                <w:szCs w:val="20"/>
              </w:rPr>
              <w:t>Целью дисциплины является изучение и анализ деятельности современных международных финансовых институтов (МФИ), участие в них РК, выявление проблем и разработка направлений и правовых механизмов дальнейшего эффективного сотрудничества страны с МФИ в финансовой сфере. Дисциплина изучает проблемы в существующих и потенциальных проблемах отечественного и международного финансового права на уровне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014C">
              <w:rPr>
                <w:color w:val="000000" w:themeColor="text1"/>
                <w:sz w:val="20"/>
                <w:szCs w:val="20"/>
              </w:rPr>
              <w:t xml:space="preserve">междисциплинарных контекстов. </w:t>
            </w:r>
          </w:p>
        </w:tc>
        <w:tc>
          <w:tcPr>
            <w:tcW w:w="5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527743" w14:textId="0D1932BD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1.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Понимание основных концепций и принципов, связанных с международными финансовыми организациями</w:t>
            </w:r>
            <w:r w:rsidRPr="00DB2CC0">
              <w:rPr>
                <w:sz w:val="20"/>
                <w:szCs w:val="20"/>
              </w:rPr>
              <w:t>.</w:t>
            </w:r>
          </w:p>
          <w:p w14:paraId="48D1DA36" w14:textId="55FF89B3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4ED343" w14:textId="0F25B64D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1.1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объяснить основные концепции и принципы, связанные с международными финансовыми организациями.</w:t>
            </w:r>
          </w:p>
        </w:tc>
      </w:tr>
      <w:tr w:rsidR="000F014C" w:rsidRPr="00DB2CC0" w14:paraId="2758D330" w14:textId="77777777" w:rsidTr="00F10582">
        <w:trPr>
          <w:trHeight w:val="152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0039D12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5AD8D6F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2C1CC7" w14:textId="0A08FED1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1.2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определить роль и функции конкретных международных финансовых организаций.</w:t>
            </w:r>
          </w:p>
        </w:tc>
      </w:tr>
      <w:tr w:rsidR="000F014C" w:rsidRPr="00DB2CC0" w14:paraId="27E1D146" w14:textId="77777777" w:rsidTr="00F10582">
        <w:trPr>
          <w:trHeight w:val="7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15AAAA90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E702982" w14:textId="16F207F4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2.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Понимание роли и функций международных финансовых организаций в мировой экономике и их взаимосвязи с государственными и частными секторами</w:t>
            </w:r>
          </w:p>
          <w:p w14:paraId="4F5E0CC9" w14:textId="532F7389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6C395F" w14:textId="58C99AE5" w:rsidR="000F014C" w:rsidRPr="00DB2CC0" w:rsidRDefault="000F014C" w:rsidP="000F01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Демонстрация понимания истории, развития и структуры международных финансовых организаций</w:t>
            </w:r>
          </w:p>
        </w:tc>
      </w:tr>
      <w:tr w:rsidR="000F014C" w:rsidRPr="00DB2CC0" w14:paraId="5F42503C" w14:textId="77777777" w:rsidTr="00F10582">
        <w:trPr>
          <w:trHeight w:val="1712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1D262327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1F55E6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375F4F0" w14:textId="1298BEE8" w:rsidR="000F014C" w:rsidRPr="00DB2CC0" w:rsidRDefault="000F014C" w:rsidP="000F01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2.2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оценивать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преимущества, недостатки,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вызовы и риски, связанные с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работой конкретных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</w:t>
            </w:r>
            <w:r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организаций</w:t>
            </w:r>
          </w:p>
        </w:tc>
      </w:tr>
      <w:tr w:rsidR="000F014C" w:rsidRPr="00DB2CC0" w14:paraId="37D68718" w14:textId="77777777" w:rsidTr="00F10582">
        <w:trPr>
          <w:trHeight w:val="84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E0CFEB8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94820E" w14:textId="79A31A65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3.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применять теоретические знания о международных финансовых организациях к конкретным ситуациям и проблемам в области финансов и развития.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F046BC" w14:textId="0CD1369D" w:rsidR="000F014C" w:rsidRPr="00DB2CC0" w:rsidRDefault="000F014C" w:rsidP="000F0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B2CC0">
              <w:rPr>
                <w:color w:val="000000"/>
                <w:sz w:val="20"/>
                <w:szCs w:val="20"/>
                <w:lang w:val="kk-KZ"/>
              </w:rPr>
              <w:t xml:space="preserve">3.1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применять полученные знания и теоретические концепции к конкретным ситуациям и проблемам, связанным с международными финансовыми организациями.</w:t>
            </w:r>
          </w:p>
        </w:tc>
      </w:tr>
      <w:tr w:rsidR="000F014C" w:rsidRPr="00DB2CC0" w14:paraId="3BD1B6BE" w14:textId="77777777" w:rsidTr="00F10582">
        <w:trPr>
          <w:trHeight w:val="1160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3C0973AB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739B1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094CBC" w14:textId="61FFD794" w:rsidR="000F014C" w:rsidRPr="00DB2CC0" w:rsidRDefault="000F014C" w:rsidP="000F01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2CC0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 xml:space="preserve">Демонстрация умения анализировать и оценивать влияние международных финансовых организаций на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lastRenderedPageBreak/>
              <w:t>экономическое развитие различных регионов и стран.</w:t>
            </w:r>
          </w:p>
        </w:tc>
      </w:tr>
      <w:tr w:rsidR="000F014C" w:rsidRPr="00DB2CC0" w14:paraId="622F5EA5" w14:textId="77777777" w:rsidTr="00F10582">
        <w:trPr>
          <w:trHeight w:val="7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75C66F8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E73108" w14:textId="2B70FA04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4.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Понимание вызовов и проблем, с которыми сталкиваются международные финансовые организации, и способность предлагать реформы и улучшения в их работ.</w:t>
            </w:r>
          </w:p>
          <w:p w14:paraId="7650B9F9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7A0C1C" w14:textId="58E937DB" w:rsidR="000F014C" w:rsidRPr="00DB2CC0" w:rsidRDefault="000F014C" w:rsidP="000F01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B2CC0">
              <w:rPr>
                <w:color w:val="000000" w:themeColor="text1"/>
                <w:sz w:val="20"/>
                <w:szCs w:val="20"/>
              </w:rPr>
              <w:t xml:space="preserve">4.1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ясно и последовательно излагать свои мысли в письменной форме, включая эссе, курсовые работы и отчеты.</w:t>
            </w:r>
          </w:p>
        </w:tc>
      </w:tr>
      <w:tr w:rsidR="000F014C" w:rsidRPr="00DB2CC0" w14:paraId="5EC53343" w14:textId="77777777" w:rsidTr="00F10582">
        <w:trPr>
          <w:trHeight w:val="470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4EBCED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B2B9E6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B63CD3C" w14:textId="7DFAB551" w:rsidR="000F014C" w:rsidRPr="00DB2CC0" w:rsidRDefault="000F014C" w:rsidP="000F014C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color w:val="000000" w:themeColor="text1"/>
                <w:sz w:val="20"/>
                <w:szCs w:val="20"/>
                <w:lang w:val="kk-KZ"/>
              </w:rPr>
              <w:t xml:space="preserve">4.2 </w:t>
            </w:r>
            <w:r w:rsidRPr="00DB2CC0">
              <w:rPr>
                <w:sz w:val="20"/>
                <w:szCs w:val="20"/>
              </w:rPr>
              <w:t>Правильно толковать и применять нормы международно-правовых актов к конкретным ситуациям.</w:t>
            </w:r>
          </w:p>
        </w:tc>
      </w:tr>
      <w:tr w:rsidR="000F014C" w:rsidRPr="00DB2CC0" w14:paraId="00814DED" w14:textId="77777777" w:rsidTr="00F10582">
        <w:trPr>
          <w:trHeight w:val="7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4C8195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85574C" w14:textId="090309B5" w:rsidR="000F014C" w:rsidRPr="00DB2CC0" w:rsidRDefault="000F014C" w:rsidP="000F014C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5.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Умение критически мыслить и анализировать вопросы, связанные с эффективностью и справедливостью деятельности международных финансовых организаций.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F851B9F" w14:textId="724DB4E6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DB2CC0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Способность эффективно сотрудничать с другими студентами в рамках коллективных задач или проектов, связанных с международными финансовыми организациями.</w:t>
            </w:r>
          </w:p>
        </w:tc>
      </w:tr>
      <w:tr w:rsidR="000F014C" w:rsidRPr="00DB2CC0" w14:paraId="44665C2D" w14:textId="77777777" w:rsidTr="00F10582">
        <w:trPr>
          <w:trHeight w:val="470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B97222F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0761E7" w14:textId="7777777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EB27E5" w14:textId="424ACB8E" w:rsidR="000F014C" w:rsidRPr="00DB2CC0" w:rsidRDefault="000F014C" w:rsidP="000F014C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color w:val="000000" w:themeColor="text1"/>
                <w:sz w:val="20"/>
                <w:szCs w:val="20"/>
              </w:rPr>
              <w:t xml:space="preserve">5.2 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Демонстрация умения обсуждать и анализировать проблемы и вызовы, связанные с международными финансовыми организациями, в групповом контексте.</w:t>
            </w:r>
          </w:p>
        </w:tc>
      </w:tr>
      <w:tr w:rsidR="000F014C" w:rsidRPr="00DB2CC0" w14:paraId="766CDA61" w14:textId="77777777" w:rsidTr="00F10582">
        <w:trPr>
          <w:trHeight w:val="288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EAF7FA" w14:textId="1947A905" w:rsidR="000F014C" w:rsidRPr="00DB2CC0" w:rsidRDefault="000F014C" w:rsidP="000F014C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Пререквизи</w:t>
            </w:r>
            <w:r w:rsidRPr="00DB2CC0"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37EC31" w14:textId="7F599333" w:rsidR="000F014C" w:rsidRPr="00DB2CC0" w:rsidRDefault="000F014C" w:rsidP="000F014C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TGP 1201 - Теория государства и права, </w:t>
            </w:r>
            <w:r w:rsidRPr="00DB2CC0">
              <w:rPr>
                <w:sz w:val="20"/>
                <w:szCs w:val="20"/>
                <w:lang w:val="kk-KZ"/>
              </w:rPr>
              <w:t>Банковское</w:t>
            </w:r>
            <w:r w:rsidRPr="00DB2CC0">
              <w:rPr>
                <w:sz w:val="20"/>
                <w:szCs w:val="20"/>
              </w:rPr>
              <w:t xml:space="preserve"> право РК.</w:t>
            </w:r>
          </w:p>
        </w:tc>
      </w:tr>
      <w:tr w:rsidR="000F014C" w:rsidRPr="00DB2CC0" w14:paraId="7E885B8F" w14:textId="77777777" w:rsidTr="00F10582">
        <w:trPr>
          <w:trHeight w:val="288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902BF7D" w14:textId="1D3C4E6E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78E8D1" w14:textId="44915AA7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Финансовое право; Международное публичное право.</w:t>
            </w:r>
          </w:p>
        </w:tc>
      </w:tr>
      <w:tr w:rsidR="000F014C" w:rsidRPr="00DB2CC0" w14:paraId="7E0E30C0" w14:textId="77777777" w:rsidTr="00F10582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2D81A6" w14:textId="0089494C" w:rsidR="000F014C" w:rsidRPr="00DB2CC0" w:rsidRDefault="000F014C" w:rsidP="000F014C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Учебные ресурсы</w:t>
            </w:r>
          </w:p>
        </w:tc>
        <w:tc>
          <w:tcPr>
            <w:tcW w:w="8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D38B27" w14:textId="5AE36426" w:rsidR="000F014C" w:rsidRPr="00DB2CC0" w:rsidRDefault="000F014C" w:rsidP="000F014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Литература: </w:t>
            </w:r>
          </w:p>
          <w:p w14:paraId="6085F658" w14:textId="75E8E03A" w:rsidR="000F014C" w:rsidRPr="00DB2CC0" w:rsidRDefault="000F014C" w:rsidP="000F014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1. Основная:</w:t>
            </w:r>
          </w:p>
          <w:p w14:paraId="70CD56AE" w14:textId="77777777" w:rsidR="000F014C" w:rsidRPr="00DB2CC0" w:rsidRDefault="000F014C" w:rsidP="000F014C">
            <w:pPr>
              <w:pStyle w:val="ad"/>
              <w:numPr>
                <w:ilvl w:val="0"/>
                <w:numId w:val="17"/>
              </w:numPr>
              <w:tabs>
                <w:tab w:val="left" w:pos="288"/>
              </w:tabs>
              <w:ind w:left="146" w:hanging="142"/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Бризицкая, А. В. Международные валютно-кредитные отношения : учебное пособие для вузов / А. В. Бризицкая. — 3-е изд., испр. и доп. — Москва : Издательство Юрайт, 2020. — 205 с. — (Высшее образование). — ISBN 978-5-534-13107-9. — Текст : электронный // ЭБС Юрайт [сайт]. — URL: https://urait.ru/bcode/449196 </w:t>
            </w:r>
          </w:p>
          <w:p w14:paraId="1E19FEA7" w14:textId="77777777" w:rsidR="000F014C" w:rsidRPr="00DB2CC0" w:rsidRDefault="000F014C" w:rsidP="000F014C">
            <w:pPr>
              <w:pStyle w:val="ad"/>
              <w:numPr>
                <w:ilvl w:val="0"/>
                <w:numId w:val="17"/>
              </w:numPr>
              <w:tabs>
                <w:tab w:val="left" w:pos="288"/>
              </w:tabs>
              <w:ind w:left="146" w:hanging="142"/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Мировые финансы в 2 т. Том 1 : учебник и практикум для вузов / М. А. Эскиндаров [и др.] ; под общей редакцией М. А. Эскиндарова, Е. А. Звоновой. — Москва : Издательство Юрайт, 2020. — 373 с. — (Высшее образование). — ISBN 978-5-534-01876-9. — Текст : электронный // ЭБС Юрайт [сайт]. — URL: https://urait.ru/bcode/451698 </w:t>
            </w:r>
          </w:p>
          <w:p w14:paraId="2D2886BC" w14:textId="05AECDCE" w:rsidR="000F014C" w:rsidRPr="00DB2CC0" w:rsidRDefault="000F014C" w:rsidP="000F014C">
            <w:pPr>
              <w:pStyle w:val="ad"/>
              <w:numPr>
                <w:ilvl w:val="0"/>
                <w:numId w:val="17"/>
              </w:numPr>
              <w:tabs>
                <w:tab w:val="left" w:pos="288"/>
              </w:tabs>
              <w:ind w:left="146" w:hanging="142"/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Мировые финансы в 2 т. Том 2 : учебник и практикум для вузов / М. А. Эскиндаров [и др.] ; под общей редакцией М. А. Эскиндарова, Е. А. Звоновой. — Москва : Издательство Юрайт, 2020. — 372 с. — (Высшее образование). — ISBN 978-5-534-01878-3. — Текст : электронный // ЭБС Юрайт [сайт]. — URL: https://urait.ru/bcode/45169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8A7DC82" w14:textId="71719330" w:rsidR="000F014C" w:rsidRPr="00DB2CC0" w:rsidRDefault="000F014C" w:rsidP="000F014C">
            <w:pPr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2. Дополнительная:</w:t>
            </w:r>
          </w:p>
          <w:p w14:paraId="76DCA3F4" w14:textId="700AA238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Международные финансы : учебник и практикум для вузов / В. Д. Миловидов [и др.] ; ответственный редактор В. Д. Миловидов, К. Е. Мануйлов. — 2-е изд., перераб. и доп. — Москва : Издательство Юрайт, 2020. — 516 с. — (Высшее образование). — ISBN 978-5-534-13442-1. — Текст : электронный // ЭБС Юрайт [сайт]. — URL: </w:t>
            </w:r>
            <w:hyperlink r:id="rId5" w:history="1">
              <w:r w:rsidRPr="00DB2CC0">
                <w:rPr>
                  <w:rStyle w:val="af0"/>
                  <w:sz w:val="20"/>
                  <w:szCs w:val="20"/>
                </w:rPr>
                <w:t>https://urait.ru/bcode/459114 5</w:t>
              </w:r>
            </w:hyperlink>
            <w:r w:rsidRPr="00DB2CC0">
              <w:rPr>
                <w:sz w:val="20"/>
                <w:szCs w:val="20"/>
              </w:rPr>
              <w:t xml:space="preserve">. </w:t>
            </w:r>
          </w:p>
          <w:p w14:paraId="4C7A27AB" w14:textId="6E135624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Оглоблина, Е. В. Международные валютно-кредитные отношения. Практикум : учебное пособие для вузов / Е. В. Оглоблина, Л. Н. Красавина ; под редакцией Л. Н. Красавиной. — Москва : Издательство Юрайт, 2020. — 299 с. — (Высшее образование). — ISBN 978-5-534-01518-8. — Текст : электронный // ЭБС Юрайт [сайт]. — URL: </w:t>
            </w:r>
            <w:hyperlink r:id="rId6" w:history="1">
              <w:r w:rsidRPr="00DB2CC0">
                <w:rPr>
                  <w:rStyle w:val="af0"/>
                  <w:sz w:val="20"/>
                  <w:szCs w:val="20"/>
                </w:rPr>
                <w:t>https://urait.ru/bcode/450738</w:t>
              </w:r>
            </w:hyperlink>
          </w:p>
          <w:p w14:paraId="16BB050B" w14:textId="77777777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Валютное право: учебник / под ред. Ю.А. Крохиной; Государственный науч-ноисследовательский институт системного анализа счетной палаты РФ. – 4-е изд., перераб. и доп. – М. : Юрайт, 2013. </w:t>
            </w:r>
          </w:p>
          <w:p w14:paraId="20B50EF7" w14:textId="504F8C02" w:rsidR="000F014C" w:rsidRPr="00DB2CC0" w:rsidRDefault="000F014C" w:rsidP="000F014C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Международные валютно-кредитные отношения: учебник / И.Н. Белова, М.А. Стренина; Российский университет дружбы народов. – 2-е изд., пере-раб. и доп. – М. : ИНФРА-М, 2011, 313 с.</w:t>
            </w:r>
          </w:p>
          <w:p w14:paraId="38900806" w14:textId="135C06B6" w:rsidR="000F014C" w:rsidRPr="00DB2CC0" w:rsidRDefault="000F014C" w:rsidP="000F014C">
            <w:pPr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</w:rPr>
              <w:t xml:space="preserve"> Интернет-ресурсы</w:t>
            </w:r>
          </w:p>
          <w:p w14:paraId="0890AB78" w14:textId="77777777" w:rsidR="000F014C" w:rsidRPr="00DB2CC0" w:rsidRDefault="000F014C" w:rsidP="000F014C">
            <w:pPr>
              <w:spacing w:after="27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1. </w:t>
            </w:r>
            <w:r w:rsidRPr="00DB2CC0">
              <w:rPr>
                <w:rStyle w:val="af0"/>
                <w:sz w:val="20"/>
                <w:szCs w:val="20"/>
                <w:lang w:val="kk-KZ"/>
              </w:rPr>
              <w:t xml:space="preserve">http://elibrary.kaznu.kz/ru </w:t>
            </w:r>
          </w:p>
          <w:p w14:paraId="310ED38A" w14:textId="77777777" w:rsidR="000F014C" w:rsidRPr="00DB2CC0" w:rsidRDefault="000F014C" w:rsidP="000F014C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2. </w:t>
            </w:r>
            <w:r w:rsidRPr="00DB2CC0">
              <w:rPr>
                <w:rStyle w:val="af0"/>
                <w:sz w:val="20"/>
                <w:szCs w:val="20"/>
              </w:rPr>
              <w:t>https://adilet.zan.kz/kaz/</w:t>
            </w:r>
          </w:p>
          <w:p w14:paraId="20D630C6" w14:textId="77777777" w:rsidR="000F014C" w:rsidRPr="00DB2CC0" w:rsidRDefault="000F014C" w:rsidP="000F014C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3. </w:t>
            </w:r>
            <w:hyperlink r:id="rId7" w:history="1">
              <w:r w:rsidRPr="00DB2CC0">
                <w:rPr>
                  <w:rStyle w:val="af0"/>
                  <w:sz w:val="20"/>
                  <w:szCs w:val="20"/>
                </w:rPr>
                <w:t>https://blog.agrokebety.com/ponyatiye-agrarnogo-prava</w:t>
              </w:r>
            </w:hyperlink>
          </w:p>
          <w:p w14:paraId="5419D506" w14:textId="77777777" w:rsidR="000F014C" w:rsidRPr="00DB2CC0" w:rsidRDefault="000F014C" w:rsidP="000F014C">
            <w:pPr>
              <w:rPr>
                <w:sz w:val="20"/>
                <w:szCs w:val="20"/>
                <w:lang w:val="en-US"/>
              </w:rPr>
            </w:pPr>
            <w:r w:rsidRPr="00DB2CC0">
              <w:rPr>
                <w:sz w:val="20"/>
                <w:szCs w:val="20"/>
                <w:lang w:val="en-US"/>
              </w:rPr>
              <w:t>4.</w:t>
            </w:r>
            <w:r w:rsidRPr="00DB2CC0">
              <w:rPr>
                <w:color w:val="000000" w:themeColor="text1"/>
                <w:sz w:val="20"/>
                <w:szCs w:val="20"/>
                <w:lang w:val="en-US"/>
              </w:rPr>
              <w:t xml:space="preserve"> oqylyq.kz</w:t>
            </w:r>
          </w:p>
        </w:tc>
      </w:tr>
    </w:tbl>
    <w:p w14:paraId="01713355" w14:textId="77777777" w:rsidR="007D6B28" w:rsidRPr="00DB2CC0" w:rsidRDefault="007D6B28" w:rsidP="007D6B2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66"/>
        <w:gridCol w:w="284"/>
        <w:gridCol w:w="695"/>
        <w:gridCol w:w="2112"/>
        <w:gridCol w:w="3028"/>
        <w:gridCol w:w="2084"/>
      </w:tblGrid>
      <w:tr w:rsidR="007D6B28" w:rsidRPr="00DB2CC0" w14:paraId="179D75D3" w14:textId="77777777" w:rsidTr="00535560">
        <w:trPr>
          <w:trHeight w:val="5519"/>
        </w:trPr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36FDCF" w14:textId="41688808" w:rsidR="007D6B28" w:rsidRPr="00DB2CC0" w:rsidRDefault="00535560" w:rsidP="002A7CD5">
            <w:pPr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lastRenderedPageBreak/>
              <w:t>Академическая политика дисциплины</w:t>
            </w:r>
          </w:p>
        </w:tc>
        <w:tc>
          <w:tcPr>
            <w:tcW w:w="7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80C490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Академическая политика дисциплины определяется академической политикой КазНУ им.Аль-Фараби и политикой академической честности. </w:t>
            </w:r>
          </w:p>
          <w:p w14:paraId="0C01CA04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3BAFBF0A" w14:textId="34725BA2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B2CC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СР</w:t>
            </w:r>
            <w:r w:rsidR="00E70DDA" w:rsidRPr="00DB2CC0">
              <w:rPr>
                <w:sz w:val="20"/>
                <w:szCs w:val="20"/>
              </w:rPr>
              <w:t>С</w:t>
            </w:r>
            <w:r w:rsidRPr="00DB2CC0">
              <w:rPr>
                <w:sz w:val="20"/>
                <w:szCs w:val="20"/>
              </w:rPr>
              <w:t>П, С</w:t>
            </w:r>
            <w:r w:rsidR="00E70DDA" w:rsidRPr="00DB2CC0">
              <w:rPr>
                <w:sz w:val="20"/>
                <w:szCs w:val="20"/>
              </w:rPr>
              <w:t>РС</w:t>
            </w:r>
            <w:r w:rsidRPr="00DB2CC0">
              <w:rPr>
                <w:sz w:val="20"/>
                <w:szCs w:val="20"/>
              </w:rPr>
              <w:t>, которые отражаются в лекциях и семинарских (практических) занятиях, лабораторных занятиях, силлабусах и отвечают актуальности тем учебных занятий и заданий.</w:t>
            </w:r>
          </w:p>
          <w:p w14:paraId="6040B653" w14:textId="77777777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DB2CC0">
              <w:rPr>
                <w:sz w:val="20"/>
                <w:szCs w:val="20"/>
              </w:rPr>
              <w:t>Сроки выполнения каждого задания указаны в календаре (таблице) реализации содержания дисциплины. Несоблюдение сроков приводит к потере баллов.</w:t>
            </w:r>
          </w:p>
          <w:p w14:paraId="2D9F8A3C" w14:textId="78EC7B86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rStyle w:val="af0"/>
                <w:b/>
                <w:bCs/>
                <w:sz w:val="20"/>
                <w:szCs w:val="20"/>
              </w:rPr>
              <w:t xml:space="preserve">Академическая честность. </w:t>
            </w:r>
            <w:r w:rsidRPr="00DB2CC0">
              <w:rPr>
                <w:rStyle w:val="af0"/>
                <w:sz w:val="20"/>
                <w:szCs w:val="20"/>
              </w:rPr>
              <w:t xml:space="preserve">Практические / лабораторные занятия, </w:t>
            </w:r>
            <w:r w:rsidR="00E70DDA" w:rsidRPr="00DB2CC0">
              <w:rPr>
                <w:rStyle w:val="af0"/>
                <w:sz w:val="20"/>
                <w:szCs w:val="20"/>
              </w:rPr>
              <w:t xml:space="preserve">СРС </w:t>
            </w:r>
            <w:r w:rsidRPr="00DB2CC0">
              <w:rPr>
                <w:rStyle w:val="af0"/>
                <w:sz w:val="20"/>
                <w:szCs w:val="20"/>
              </w:rPr>
              <w:t>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кроме основных политик, такими документами, как «правила проведения итогового контроля», «инструкции на проведение итогового контроля осенне-весеннего семестра текущего учебного года», «правила о проверке копирования тестовых документов обучающихся</w:t>
            </w:r>
            <w:r w:rsidRPr="00DB2CC0">
              <w:rPr>
                <w:rStyle w:val="af0"/>
                <w:sz w:val="20"/>
                <w:szCs w:val="20"/>
                <w:lang w:val="kk-KZ"/>
              </w:rPr>
              <w:t>.</w:t>
            </w:r>
          </w:p>
          <w:p w14:paraId="3FF8C156" w14:textId="77777777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  <w:r w:rsidRPr="00DB2CC0">
              <w:rPr>
                <w:sz w:val="20"/>
                <w:szCs w:val="20"/>
                <w:lang w:val="kk-KZ"/>
              </w:rPr>
              <w:t>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14:paraId="201FDE49" w14:textId="77777777" w:rsidR="001E0274" w:rsidRPr="00D25DB6" w:rsidRDefault="00535560" w:rsidP="001E02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Все обучающиеся, особенно люди с ограниченными возможностями здоровья могут получить консультационную помощь по телефону 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E0274" w:rsidRPr="005603AB">
              <w:rPr>
                <w:sz w:val="20"/>
                <w:szCs w:val="20"/>
              </w:rPr>
              <w:t>+77086269539</w:t>
            </w:r>
            <w:r w:rsidR="001E0274">
              <w:rPr>
                <w:sz w:val="20"/>
                <w:szCs w:val="20"/>
              </w:rPr>
              <w:t xml:space="preserve">; электронную почту </w:t>
            </w:r>
            <w:hyperlink r:id="rId8" w:history="1">
              <w:r w:rsidR="001E0274" w:rsidRPr="0071264A">
                <w:rPr>
                  <w:rStyle w:val="af0"/>
                  <w:sz w:val="20"/>
                  <w:szCs w:val="20"/>
                  <w:lang w:val="en-US"/>
                </w:rPr>
                <w:t>bayan</w:t>
              </w:r>
              <w:r w:rsidR="001E0274" w:rsidRPr="0071264A">
                <w:rPr>
                  <w:rStyle w:val="af0"/>
                  <w:sz w:val="20"/>
                  <w:szCs w:val="20"/>
                </w:rPr>
                <w:t>.</w:t>
              </w:r>
              <w:r w:rsidR="001E0274" w:rsidRPr="0071264A">
                <w:rPr>
                  <w:rStyle w:val="af0"/>
                  <w:sz w:val="20"/>
                  <w:szCs w:val="20"/>
                  <w:lang w:val="en-US"/>
                </w:rPr>
                <w:t>ashiralieva</w:t>
              </w:r>
              <w:r w:rsidR="001E0274" w:rsidRPr="0071264A">
                <w:rPr>
                  <w:rStyle w:val="af0"/>
                  <w:sz w:val="20"/>
                  <w:szCs w:val="20"/>
                </w:rPr>
                <w:t>@</w:t>
              </w:r>
              <w:r w:rsidR="001E0274" w:rsidRPr="0071264A">
                <w:rPr>
                  <w:rStyle w:val="af0"/>
                  <w:sz w:val="20"/>
                  <w:szCs w:val="20"/>
                  <w:lang w:val="en-US"/>
                </w:rPr>
                <w:t>mail</w:t>
              </w:r>
              <w:r w:rsidR="001E0274" w:rsidRPr="0071264A">
                <w:rPr>
                  <w:rStyle w:val="af0"/>
                  <w:sz w:val="20"/>
                  <w:szCs w:val="20"/>
                </w:rPr>
                <w:t>.</w:t>
              </w:r>
              <w:r w:rsidR="001E0274" w:rsidRPr="0071264A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="001E0274" w:rsidRPr="005603AB">
              <w:rPr>
                <w:sz w:val="20"/>
                <w:szCs w:val="20"/>
              </w:rPr>
              <w:t xml:space="preserve"> </w:t>
            </w:r>
            <w:r w:rsidR="001E0274" w:rsidRPr="00C2629A">
              <w:rPr>
                <w:sz w:val="20"/>
                <w:szCs w:val="20"/>
              </w:rPr>
              <w:t xml:space="preserve">а также через собрание в </w:t>
            </w:r>
            <w:r w:rsidR="001E0274" w:rsidRPr="00D25DB6">
              <w:rPr>
                <w:b/>
                <w:bCs/>
                <w:color w:val="000000"/>
                <w:sz w:val="20"/>
                <w:szCs w:val="20"/>
              </w:rPr>
              <w:t xml:space="preserve">Microsoft Teams по ссылке: </w:t>
            </w:r>
          </w:p>
          <w:p w14:paraId="019F62BA" w14:textId="77777777" w:rsidR="001E0274" w:rsidRPr="00F10582" w:rsidRDefault="00000000" w:rsidP="001E0274">
            <w:pPr>
              <w:jc w:val="both"/>
              <w:rPr>
                <w:sz w:val="20"/>
                <w:szCs w:val="20"/>
              </w:rPr>
            </w:pPr>
            <w:hyperlink r:id="rId9" w:history="1">
              <w:r w:rsidR="001E0274" w:rsidRPr="00F10582">
                <w:rPr>
                  <w:rStyle w:val="af0"/>
                  <w:sz w:val="20"/>
                  <w:szCs w:val="20"/>
                </w:rPr>
                <w:t>https://teams.microsoft.com/l/meetup-join/19%3ameeting_MDcxZGEzMmUtZWY5ZS00YjE1LWExNTEtOGIxZWU33a%</w:t>
              </w:r>
            </w:hyperlink>
          </w:p>
          <w:p w14:paraId="5A9B22A1" w14:textId="77777777" w:rsidR="001E0274" w:rsidRPr="00F10582" w:rsidRDefault="001E0274" w:rsidP="001E0274">
            <w:pPr>
              <w:jc w:val="both"/>
              <w:rPr>
                <w:sz w:val="20"/>
                <w:szCs w:val="20"/>
                <w:lang w:val="en-US"/>
              </w:rPr>
            </w:pPr>
            <w:r w:rsidRPr="00F10582">
              <w:rPr>
                <w:sz w:val="20"/>
                <w:szCs w:val="20"/>
                <w:lang w:val="en-US"/>
              </w:rPr>
              <w:t>221d15244e-c257-4c3b-8312-</w:t>
            </w:r>
          </w:p>
          <w:p w14:paraId="4E566A48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Интеграция</w:t>
            </w:r>
            <w:r w:rsidRPr="00DB2CC0">
              <w:rPr>
                <w:b/>
                <w:sz w:val="20"/>
                <w:szCs w:val="20"/>
                <w:lang w:val="en-US"/>
              </w:rPr>
              <w:t xml:space="preserve"> MOOC (massive openlline course). </w:t>
            </w:r>
            <w:r w:rsidRPr="00DB2CC0">
              <w:rPr>
                <w:bCs/>
                <w:sz w:val="20"/>
                <w:szCs w:val="20"/>
              </w:rPr>
              <w:t>В случае интеграции</w:t>
            </w:r>
            <w:r w:rsidRPr="00DB2CC0">
              <w:rPr>
                <w:b/>
                <w:sz w:val="20"/>
                <w:szCs w:val="20"/>
              </w:rPr>
              <w:t xml:space="preserve"> </w:t>
            </w:r>
            <w:r w:rsidRPr="00DB2CC0">
              <w:rPr>
                <w:b/>
                <w:sz w:val="20"/>
                <w:szCs w:val="20"/>
                <w:lang w:val="en-US"/>
              </w:rPr>
              <w:t>MOOC</w:t>
            </w:r>
            <w:r w:rsidRPr="00DB2CC0">
              <w:rPr>
                <w:bCs/>
                <w:sz w:val="20"/>
                <w:szCs w:val="20"/>
              </w:rPr>
              <w:t xml:space="preserve"> в предмет все учащиеся должны зарегистрироваться в </w:t>
            </w:r>
            <w:r w:rsidRPr="00DB2CC0">
              <w:rPr>
                <w:b/>
                <w:sz w:val="20"/>
                <w:szCs w:val="20"/>
                <w:lang w:val="en-US"/>
              </w:rPr>
              <w:t>MOOC</w:t>
            </w:r>
            <w:r w:rsidRPr="00DB2CC0">
              <w:rPr>
                <w:b/>
                <w:sz w:val="20"/>
                <w:szCs w:val="20"/>
              </w:rPr>
              <w:t xml:space="preserve">. </w:t>
            </w:r>
            <w:r w:rsidRPr="00DB2CC0">
              <w:rPr>
                <w:bCs/>
                <w:sz w:val="20"/>
                <w:szCs w:val="20"/>
              </w:rPr>
              <w:t>Сроки прохождения модулей</w:t>
            </w:r>
            <w:r w:rsidRPr="00DB2CC0">
              <w:rPr>
                <w:b/>
                <w:sz w:val="20"/>
                <w:szCs w:val="20"/>
              </w:rPr>
              <w:t xml:space="preserve"> </w:t>
            </w:r>
            <w:r w:rsidRPr="00DB2CC0">
              <w:rPr>
                <w:b/>
                <w:sz w:val="20"/>
                <w:szCs w:val="20"/>
                <w:lang w:val="en-US"/>
              </w:rPr>
              <w:t>MOOC</w:t>
            </w:r>
            <w:r w:rsidRPr="00DB2CC0">
              <w:rPr>
                <w:b/>
                <w:sz w:val="20"/>
                <w:szCs w:val="20"/>
              </w:rPr>
              <w:t xml:space="preserve"> </w:t>
            </w:r>
            <w:r w:rsidRPr="00DB2CC0">
              <w:rPr>
                <w:bCs/>
                <w:sz w:val="20"/>
                <w:szCs w:val="20"/>
              </w:rPr>
              <w:t>должны строго соблюдаться в соответствии с графиком изучения дисциплины.</w:t>
            </w:r>
          </w:p>
          <w:p w14:paraId="1BFB6D51" w14:textId="6438247F" w:rsidR="007D6B28" w:rsidRPr="00DB2CC0" w:rsidRDefault="00535560" w:rsidP="0053556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B2CC0">
              <w:rPr>
                <w:b/>
                <w:sz w:val="20"/>
                <w:szCs w:val="20"/>
              </w:rPr>
              <w:t xml:space="preserve">Внимание! </w:t>
            </w:r>
            <w:r w:rsidRPr="00DB2CC0">
              <w:rPr>
                <w:bCs/>
                <w:sz w:val="20"/>
                <w:szCs w:val="20"/>
              </w:rPr>
              <w:t xml:space="preserve">Сроки выполнения каждого задания указаны в календаре (таблице) реализации содержания дисциплины, а также указаны в </w:t>
            </w:r>
            <w:r w:rsidRPr="00DB2CC0">
              <w:rPr>
                <w:b/>
                <w:sz w:val="20"/>
                <w:szCs w:val="20"/>
              </w:rPr>
              <w:t>MOOC</w:t>
            </w:r>
            <w:r w:rsidRPr="00DB2CC0">
              <w:rPr>
                <w:bCs/>
                <w:sz w:val="20"/>
                <w:szCs w:val="20"/>
              </w:rPr>
              <w:t>. Несоблюдение сроков приводит к потере баллов.</w:t>
            </w:r>
          </w:p>
        </w:tc>
      </w:tr>
      <w:tr w:rsidR="007D6B28" w:rsidRPr="00DB2CC0" w14:paraId="2422A19C" w14:textId="77777777" w:rsidTr="002A7CD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EBDD860" w14:textId="2C441981" w:rsidR="007D6B28" w:rsidRPr="00DB2CC0" w:rsidRDefault="00535560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ИНФОРМАЦИЯ ОБ ОБРАЗОВАНИИ И ОЦЕНКЕ</w:t>
            </w:r>
          </w:p>
        </w:tc>
      </w:tr>
      <w:tr w:rsidR="007D6B28" w:rsidRPr="00DB2CC0" w14:paraId="1788F202" w14:textId="77777777" w:rsidTr="00535560">
        <w:trPr>
          <w:trHeight w:val="368"/>
        </w:trPr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8B4B7" w14:textId="77777777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Балльно-рейтинговый расчет учебных достижений </w:t>
            </w:r>
          </w:p>
          <w:p w14:paraId="63E51170" w14:textId="7259C6CA" w:rsidR="007D6B28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система буквенной оценки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DAD778" w14:textId="0C20F94F" w:rsidR="007D6B28" w:rsidRPr="00DB2CC0" w:rsidRDefault="00535560" w:rsidP="002A7CD5">
            <w:pPr>
              <w:jc w:val="both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Методы оценки</w:t>
            </w:r>
          </w:p>
        </w:tc>
      </w:tr>
      <w:tr w:rsidR="00535560" w:rsidRPr="00DB2CC0" w14:paraId="64A2A234" w14:textId="77777777" w:rsidTr="00535560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B90147" w14:textId="504DE79A" w:rsidR="00535560" w:rsidRPr="00DB2CC0" w:rsidRDefault="00535560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Оценка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72F6BC" w14:textId="38548F16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Числовой эквивалент баллов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703A2C" w14:textId="2CE187AD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74ACD0" w14:textId="2D400290" w:rsidR="00535560" w:rsidRPr="00DB2CC0" w:rsidRDefault="00535560" w:rsidP="00535560">
            <w:pPr>
              <w:rPr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Оценка в традиционной системе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6A255A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 xml:space="preserve">Критериальное оценивание - </w:t>
            </w:r>
            <w:r w:rsidRPr="00DB2CC0">
              <w:rPr>
                <w:bCs/>
                <w:sz w:val="20"/>
                <w:szCs w:val="20"/>
              </w:rPr>
              <w:t>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формативной и совокупной оценке.</w:t>
            </w:r>
          </w:p>
          <w:p w14:paraId="2C27B434" w14:textId="77777777" w:rsidR="00535560" w:rsidRPr="00DB2CC0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Формативное оценивание </w:t>
            </w:r>
            <w:r w:rsidRPr="00DB2CC0">
              <w:rPr>
                <w:sz w:val="20"/>
                <w:szCs w:val="20"/>
                <w:lang w:val="kk-KZ"/>
              </w:rPr>
              <w:t>- 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14:paraId="1AF5D96B" w14:textId="2B25582E" w:rsidR="00535560" w:rsidRPr="00DB2CC0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Суммативное оценивание </w:t>
            </w:r>
            <w:r w:rsidRPr="00DB2CC0">
              <w:rPr>
                <w:bCs/>
                <w:sz w:val="20"/>
                <w:szCs w:val="20"/>
                <w:lang w:val="kk-KZ"/>
              </w:rPr>
              <w:t xml:space="preserve">- вид оценивания, который проводится после завершения изучения раздела в </w:t>
            </w:r>
            <w:r w:rsidRPr="00DB2CC0">
              <w:rPr>
                <w:bCs/>
                <w:sz w:val="20"/>
                <w:szCs w:val="20"/>
                <w:lang w:val="kk-KZ"/>
              </w:rPr>
              <w:lastRenderedPageBreak/>
              <w:t xml:space="preserve">соответствии с программой дисциплины. При выполнении </w:t>
            </w:r>
            <w:r w:rsidR="00E70DDA" w:rsidRPr="00DB2CC0">
              <w:rPr>
                <w:rStyle w:val="af0"/>
                <w:sz w:val="20"/>
                <w:szCs w:val="20"/>
              </w:rPr>
              <w:t xml:space="preserve">СРС </w:t>
            </w:r>
            <w:r w:rsidRPr="00DB2CC0">
              <w:rPr>
                <w:bCs/>
                <w:sz w:val="20"/>
                <w:szCs w:val="20"/>
                <w:lang w:val="kk-KZ"/>
              </w:rPr>
              <w:t>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7D6B28" w:rsidRPr="00DB2CC0" w14:paraId="208BD695" w14:textId="77777777" w:rsidTr="00535560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3597E8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1722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4</w:t>
            </w:r>
            <w:r w:rsidRPr="00DB2CC0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5517F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4851175" w14:textId="732307E9" w:rsidR="007D6B28" w:rsidRPr="00DB2CC0" w:rsidRDefault="00535560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5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FB8E37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</w:tr>
      <w:tr w:rsidR="007D6B28" w:rsidRPr="00DB2CC0" w14:paraId="514A38AF" w14:textId="77777777" w:rsidTr="00535560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B3DCAF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25F52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3A88E6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2AE1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FD1CE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</w:tr>
      <w:tr w:rsidR="007D6B28" w:rsidRPr="00DB2CC0" w14:paraId="62200978" w14:textId="77777777" w:rsidTr="00535560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6D73F5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bookmarkStart w:id="0" w:name="_Hlk140487257"/>
            <w:r w:rsidRPr="00DB2CC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064470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7C4CA2" w14:textId="77777777" w:rsidR="007D6B28" w:rsidRPr="00DB2CC0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94DBCA" w14:textId="4E6124C2" w:rsidR="007D6B28" w:rsidRPr="00DB2CC0" w:rsidRDefault="00535560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Хорошо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C08E4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</w:tr>
      <w:tr w:rsidR="00535560" w:rsidRPr="00DB2CC0" w14:paraId="38F736A6" w14:textId="77777777" w:rsidTr="00535560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183736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0AB455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B5170C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41DCA3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ABA124F" w14:textId="53236B38" w:rsidR="00535560" w:rsidRPr="00DB2CC0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Формативная и совокупная оценка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F5D4A45" w14:textId="41516CA2" w:rsidR="00535560" w:rsidRPr="00DB2CC0" w:rsidRDefault="00535560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lang w:val="kk-KZ"/>
              </w:rPr>
              <w:t>баллы в %</w:t>
            </w:r>
          </w:p>
        </w:tc>
      </w:tr>
      <w:tr w:rsidR="00535560" w:rsidRPr="00DB2CC0" w14:paraId="4A84155E" w14:textId="77777777" w:rsidTr="00535560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F84243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2FAE1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2F4B01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5D20DA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C253F1" w14:textId="59CD9141" w:rsidR="00535560" w:rsidRPr="00DB2CC0" w:rsidRDefault="00535560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1B0B10" w14:textId="545631D8" w:rsidR="00535560" w:rsidRPr="003C56BB" w:rsidRDefault="003C56BB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535560" w:rsidRPr="00DB2CC0" w14:paraId="49E1A97A" w14:textId="77777777" w:rsidTr="00535560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348599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F61F3E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94D22" w14:textId="77777777" w:rsidR="00535560" w:rsidRPr="00DB2CC0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B119B9" w14:textId="77777777" w:rsidR="00535560" w:rsidRPr="00DB2CC0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34982A" w14:textId="4558A379" w:rsidR="00535560" w:rsidRPr="00DB2CC0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BE4173" w14:textId="1992BAAB" w:rsidR="00535560" w:rsidRPr="00DB2CC0" w:rsidRDefault="003C56BB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35560" w:rsidRPr="00DB2CC0">
              <w:rPr>
                <w:sz w:val="20"/>
                <w:szCs w:val="20"/>
                <w:lang w:val="kk-KZ"/>
              </w:rPr>
              <w:t>0</w:t>
            </w:r>
          </w:p>
        </w:tc>
      </w:tr>
      <w:tr w:rsidR="001E0274" w:rsidRPr="00DB2CC0" w14:paraId="6DBB051D" w14:textId="77777777" w:rsidTr="00A854B8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2F78D8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3BFA45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FCF006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DCAB4F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Удовлетворительно </w:t>
            </w:r>
          </w:p>
          <w:p w14:paraId="0A90F08C" w14:textId="3335C28B" w:rsidR="001E0274" w:rsidRPr="00DB2CC0" w:rsidRDefault="001E0274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68E094" w14:textId="0D7B3AD9" w:rsidR="001E0274" w:rsidRPr="00DB2CC0" w:rsidRDefault="001E0274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Самостоятельная работа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7C9709" w14:textId="75814613" w:rsidR="001E0274" w:rsidRPr="00DB2CC0" w:rsidRDefault="001E0274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1E0274" w:rsidRPr="00DB2CC0" w14:paraId="09218973" w14:textId="77777777" w:rsidTr="00A854B8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C0295D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FFAA20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2E898F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5FF736" w14:textId="4772315E" w:rsidR="001E0274" w:rsidRPr="00DB2CC0" w:rsidRDefault="001E0274" w:rsidP="00535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9B984E" w14:textId="057CD4FB" w:rsidR="001E0274" w:rsidRPr="00DB2CC0" w:rsidRDefault="001E0274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2EAFF8" w14:textId="7B6A3B6A" w:rsidR="001E0274" w:rsidRPr="00DB2CC0" w:rsidRDefault="001E0274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0</w:t>
            </w:r>
          </w:p>
        </w:tc>
      </w:tr>
      <w:tr w:rsidR="001E0274" w:rsidRPr="00DB2CC0" w14:paraId="6EBFB9DA" w14:textId="77777777" w:rsidTr="00A854B8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A2B7C6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710D36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1481C6" w14:textId="77777777" w:rsidR="001E0274" w:rsidRPr="00DB2CC0" w:rsidRDefault="001E0274" w:rsidP="00535560">
            <w:pPr>
              <w:jc w:val="both"/>
              <w:rPr>
                <w:b/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C34267" w14:textId="4DD6A5D3" w:rsidR="001E0274" w:rsidRPr="00DB2CC0" w:rsidRDefault="001E0274" w:rsidP="005355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D7291B" w14:textId="16A8B685" w:rsidR="001E0274" w:rsidRPr="00DB2CC0" w:rsidRDefault="001E0274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50D9C9" w14:textId="77777777" w:rsidR="001E0274" w:rsidRPr="00DB2CC0" w:rsidRDefault="001E0274" w:rsidP="00535560">
            <w:pPr>
              <w:jc w:val="both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40</w:t>
            </w:r>
          </w:p>
        </w:tc>
      </w:tr>
      <w:tr w:rsidR="001E0274" w:rsidRPr="00DB2CC0" w14:paraId="493FDCE4" w14:textId="77777777" w:rsidTr="001E0274">
        <w:trPr>
          <w:trHeight w:val="24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FABE9F" w14:textId="77777777" w:rsidR="001E0274" w:rsidRDefault="001E0274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D</w:t>
            </w:r>
          </w:p>
          <w:p w14:paraId="4C49C520" w14:textId="77777777" w:rsidR="001E0274" w:rsidRPr="00DB2CC0" w:rsidRDefault="001E0274" w:rsidP="00535560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1C29E0" w14:textId="77777777" w:rsidR="001E0274" w:rsidRPr="00DB2CC0" w:rsidRDefault="001E0274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064C90" w14:textId="77777777" w:rsidR="001E0274" w:rsidRDefault="001E0274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50-54</w:t>
            </w:r>
          </w:p>
          <w:p w14:paraId="647F5AA1" w14:textId="77777777" w:rsidR="001E0274" w:rsidRPr="00DB2CC0" w:rsidRDefault="001E0274" w:rsidP="00535560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C4ADAE" w14:textId="77777777" w:rsidR="001E0274" w:rsidRPr="00DB2CC0" w:rsidRDefault="001E0274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47A1DD" w14:textId="71AC55CF" w:rsidR="001E0274" w:rsidRPr="00DB2CC0" w:rsidRDefault="001E0274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ИТОГО</w:t>
            </w:r>
            <w:r w:rsidRPr="00DB2CC0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1950DC" w14:textId="77777777" w:rsidR="001E0274" w:rsidRPr="00DB2CC0" w:rsidRDefault="001E0274" w:rsidP="00535560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 xml:space="preserve">100 </w:t>
            </w:r>
          </w:p>
        </w:tc>
      </w:tr>
      <w:tr w:rsidR="001E0274" w:rsidRPr="00DB2CC0" w14:paraId="0C608813" w14:textId="77777777" w:rsidTr="001E0274">
        <w:trPr>
          <w:trHeight w:val="122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DF8D99" w14:textId="28B51F71" w:rsidR="001E0274" w:rsidRPr="00DB2CC0" w:rsidRDefault="001E0274" w:rsidP="001E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947E90C" w14:textId="4783EF58" w:rsidR="001E0274" w:rsidRPr="00DB2CC0" w:rsidRDefault="001E0274" w:rsidP="001E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C42941" w14:textId="2B81CCC6" w:rsidR="001E0274" w:rsidRPr="00DB2CC0" w:rsidRDefault="001E0274" w:rsidP="001E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6F8FC8" w14:textId="3075220B" w:rsidR="001E0274" w:rsidRPr="00DB2CC0" w:rsidRDefault="001E0274" w:rsidP="001E0274">
            <w:pPr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30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EBDE85" w14:textId="77777777" w:rsidR="001E0274" w:rsidRPr="00DB2CC0" w:rsidRDefault="001E0274" w:rsidP="001E02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C47F9E" w14:textId="77777777" w:rsidR="001E0274" w:rsidRPr="00DB2CC0" w:rsidRDefault="001E0274" w:rsidP="001E0274">
            <w:pPr>
              <w:rPr>
                <w:sz w:val="20"/>
                <w:szCs w:val="20"/>
              </w:rPr>
            </w:pPr>
          </w:p>
        </w:tc>
      </w:tr>
      <w:tr w:rsidR="001E0274" w:rsidRPr="00DB2CC0" w14:paraId="7AF52993" w14:textId="77777777" w:rsidTr="00953EA6">
        <w:trPr>
          <w:trHeight w:val="304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547CF6" w14:textId="2D999E8C" w:rsidR="001E0274" w:rsidRPr="00DB2CC0" w:rsidRDefault="001E0274" w:rsidP="001E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4ADE07" w14:textId="796439CC" w:rsidR="001E0274" w:rsidRPr="00DB2CC0" w:rsidRDefault="001E0274" w:rsidP="001E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34ABA1" w14:textId="150A3841" w:rsidR="001E0274" w:rsidRPr="00DB2CC0" w:rsidRDefault="001E0274" w:rsidP="001E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A90759" w14:textId="77777777" w:rsidR="001E0274" w:rsidRPr="00DB2CC0" w:rsidRDefault="001E0274" w:rsidP="001E027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8B9C3A" w14:textId="77777777" w:rsidR="001E0274" w:rsidRPr="00DB2CC0" w:rsidRDefault="001E0274" w:rsidP="001E02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F52E12" w14:textId="77777777" w:rsidR="001E0274" w:rsidRPr="00DB2CC0" w:rsidRDefault="001E0274" w:rsidP="001E0274">
            <w:pPr>
              <w:rPr>
                <w:sz w:val="20"/>
                <w:szCs w:val="20"/>
              </w:rPr>
            </w:pPr>
          </w:p>
        </w:tc>
      </w:tr>
      <w:tr w:rsidR="001E0274" w:rsidRPr="00DB2CC0" w14:paraId="545A64E9" w14:textId="77777777" w:rsidTr="001E027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209EFEB" w14:textId="77777777" w:rsidR="001E0274" w:rsidRPr="00DB2CC0" w:rsidRDefault="001E0274" w:rsidP="001E02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E259F3B" w14:textId="02A81967" w:rsidR="001E0274" w:rsidRPr="00DB2CC0" w:rsidRDefault="001E0274" w:rsidP="001E0274">
            <w:pPr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bCs/>
                <w:sz w:val="20"/>
                <w:szCs w:val="20"/>
              </w:rPr>
              <w:t>Календарь (таблица) реализации содержания учебного курса. Методы обучения и воспитания.</w:t>
            </w:r>
          </w:p>
        </w:tc>
      </w:tr>
    </w:tbl>
    <w:tbl>
      <w:tblPr>
        <w:tblStyle w:val="af2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535560" w:rsidRPr="00DB2CC0" w14:paraId="07E1636C" w14:textId="77777777" w:rsidTr="002A7CD5">
        <w:tc>
          <w:tcPr>
            <w:tcW w:w="1135" w:type="dxa"/>
            <w:shd w:val="clear" w:color="auto" w:fill="auto"/>
          </w:tcPr>
          <w:p w14:paraId="2ADE2D9D" w14:textId="424BFC95" w:rsidR="00535560" w:rsidRPr="00DB2CC0" w:rsidRDefault="00535560" w:rsidP="005355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2888BA40" w14:textId="5B45064A" w:rsidR="00535560" w:rsidRPr="00DB2CC0" w:rsidRDefault="00535560" w:rsidP="005355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205DF767" w14:textId="1AC3DDBE" w:rsidR="00535560" w:rsidRPr="00DB2CC0" w:rsidRDefault="00535560" w:rsidP="005355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712D23B" w14:textId="77777777" w:rsidR="00535560" w:rsidRPr="00DB2CC0" w:rsidRDefault="00535560" w:rsidP="0053556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Макс.</w:t>
            </w:r>
          </w:p>
          <w:p w14:paraId="362D6DFD" w14:textId="4817CDA4" w:rsidR="00535560" w:rsidRPr="00DB2CC0" w:rsidRDefault="00535560" w:rsidP="005355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б</w:t>
            </w:r>
            <w:r w:rsidRPr="00DB2CC0">
              <w:rPr>
                <w:b/>
                <w:sz w:val="20"/>
                <w:szCs w:val="20"/>
              </w:rPr>
              <w:t>алл</w:t>
            </w:r>
          </w:p>
        </w:tc>
      </w:tr>
      <w:tr w:rsidR="007D6B28" w:rsidRPr="00DB2CC0" w14:paraId="30FAEFE5" w14:textId="77777777" w:rsidTr="002A7CD5">
        <w:tc>
          <w:tcPr>
            <w:tcW w:w="10509" w:type="dxa"/>
            <w:gridSpan w:val="4"/>
            <w:shd w:val="clear" w:color="auto" w:fill="auto"/>
          </w:tcPr>
          <w:p w14:paraId="6CAFD7E9" w14:textId="6D99605E" w:rsidR="007D6B28" w:rsidRPr="00DB2CC0" w:rsidRDefault="00535560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 xml:space="preserve">МОДУЛЬ 1 </w:t>
            </w:r>
            <w:r w:rsidRPr="00DB2CC0">
              <w:rPr>
                <w:bCs/>
                <w:sz w:val="20"/>
                <w:szCs w:val="20"/>
              </w:rPr>
              <w:t xml:space="preserve">Актуальные теоретические основы </w:t>
            </w:r>
            <w:r w:rsidR="00901603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</w:p>
        </w:tc>
      </w:tr>
      <w:tr w:rsidR="0060418E" w:rsidRPr="00DB2CC0" w14:paraId="50C0E197" w14:textId="77777777" w:rsidTr="002A7CD5">
        <w:tc>
          <w:tcPr>
            <w:tcW w:w="1135" w:type="dxa"/>
            <w:vMerge w:val="restart"/>
            <w:shd w:val="clear" w:color="auto" w:fill="auto"/>
          </w:tcPr>
          <w:p w14:paraId="25D1ED8C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0192E709" w14:textId="52C36FB0" w:rsidR="0060418E" w:rsidRPr="00DB2CC0" w:rsidRDefault="0060418E" w:rsidP="006041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Л 1. Лекционный урок. </w:t>
            </w:r>
            <w:r w:rsidR="00AB6B4B" w:rsidRPr="00DB2CC0">
              <w:rPr>
                <w:sz w:val="20"/>
                <w:szCs w:val="20"/>
              </w:rPr>
              <w:t>Особенности механизма деятельности международных финансовых организаций</w:t>
            </w:r>
            <w:r w:rsidR="007D19CF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BB5E935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C08527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418E" w:rsidRPr="00DB2CC0" w14:paraId="4974A595" w14:textId="77777777" w:rsidTr="00B94D8B">
        <w:tc>
          <w:tcPr>
            <w:tcW w:w="1135" w:type="dxa"/>
            <w:vMerge/>
            <w:shd w:val="clear" w:color="auto" w:fill="auto"/>
          </w:tcPr>
          <w:p w14:paraId="129B2F15" w14:textId="77777777" w:rsidR="0060418E" w:rsidRPr="00DB2CC0" w:rsidRDefault="0060418E" w:rsidP="0060418E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669E835" w14:textId="13F4F141" w:rsidR="0060418E" w:rsidRPr="00DB2CC0" w:rsidRDefault="0060418E" w:rsidP="0060418E">
            <w:pPr>
              <w:tabs>
                <w:tab w:val="left" w:pos="1276"/>
              </w:tabs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DB2CC0">
              <w:rPr>
                <w:sz w:val="20"/>
                <w:szCs w:val="20"/>
              </w:rPr>
              <w:t>СЗ 1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История развития международной финансовой системы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Источники регулирования международных финансовых отношений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Правосубъектность международных финансовых организаций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О наднациональности международных превосходстве финансовых организаций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Международная финансовая система</w:t>
            </w:r>
          </w:p>
        </w:tc>
        <w:tc>
          <w:tcPr>
            <w:tcW w:w="860" w:type="dxa"/>
            <w:shd w:val="clear" w:color="auto" w:fill="auto"/>
          </w:tcPr>
          <w:p w14:paraId="07FE2036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265AC2" w14:textId="77777777" w:rsidR="0060418E" w:rsidRPr="00DB2CC0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1D635BEC" w14:textId="77777777" w:rsidTr="002A7CD5">
        <w:tc>
          <w:tcPr>
            <w:tcW w:w="1135" w:type="dxa"/>
            <w:vMerge w:val="restart"/>
            <w:shd w:val="clear" w:color="auto" w:fill="auto"/>
          </w:tcPr>
          <w:p w14:paraId="1B012E8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1763C6DE" w14:textId="4B02BB23" w:rsidR="007D6B28" w:rsidRPr="00DB2CC0" w:rsidRDefault="0060418E" w:rsidP="002A7C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 xml:space="preserve">2. </w:t>
            </w:r>
            <w:r w:rsidR="00DA6619" w:rsidRPr="00DB2CC0">
              <w:rPr>
                <w:sz w:val="20"/>
                <w:szCs w:val="20"/>
              </w:rPr>
              <w:t xml:space="preserve">Лекционный урок. </w:t>
            </w:r>
            <w:r w:rsidR="00AB6B4B" w:rsidRPr="00DB2CC0">
              <w:rPr>
                <w:sz w:val="20"/>
                <w:szCs w:val="20"/>
              </w:rPr>
              <w:t>Место международных финансовых организаций в мировой экономике</w:t>
            </w:r>
            <w:r w:rsidR="00B94D8B" w:rsidRPr="00DB2CC0">
              <w:rPr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9D0FED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CDC09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714BD6A7" w14:textId="77777777" w:rsidTr="00B94D8B">
        <w:tc>
          <w:tcPr>
            <w:tcW w:w="1135" w:type="dxa"/>
            <w:vMerge/>
            <w:shd w:val="clear" w:color="auto" w:fill="auto"/>
          </w:tcPr>
          <w:p w14:paraId="07CA1D2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FCCAE97" w14:textId="3AC342BB" w:rsidR="007D6B28" w:rsidRPr="00DB2CC0" w:rsidRDefault="007D6B28" w:rsidP="002A7CD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60418E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2.</w:t>
            </w:r>
            <w:r w:rsidRPr="00DB2CC0">
              <w:rPr>
                <w:color w:val="FF0000"/>
                <w:sz w:val="20"/>
                <w:szCs w:val="20"/>
              </w:rPr>
              <w:t xml:space="preserve">  </w:t>
            </w:r>
            <w:r w:rsidR="00AB6B4B" w:rsidRPr="00DB2CC0">
              <w:rPr>
                <w:sz w:val="20"/>
                <w:szCs w:val="20"/>
              </w:rPr>
              <w:t>Мировая экономика: сущность, структура, тенденции развития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Концепция международных организации и их роль в мировой экономике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Влияние международных финансовых организаций на экономические процессы в отдельных странах.</w:t>
            </w:r>
          </w:p>
        </w:tc>
        <w:tc>
          <w:tcPr>
            <w:tcW w:w="860" w:type="dxa"/>
            <w:shd w:val="clear" w:color="auto" w:fill="auto"/>
          </w:tcPr>
          <w:p w14:paraId="1A52BFC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93345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621C5E91" w14:textId="77777777" w:rsidTr="002A7CD5">
        <w:tc>
          <w:tcPr>
            <w:tcW w:w="1135" w:type="dxa"/>
            <w:vMerge/>
            <w:shd w:val="clear" w:color="auto" w:fill="auto"/>
          </w:tcPr>
          <w:p w14:paraId="0576B7F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7D0701" w14:textId="1D186F1F" w:rsidR="007D6B28" w:rsidRPr="00DB2CC0" w:rsidRDefault="00DA6619" w:rsidP="002A7CD5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П 1. 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DB2CC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75827DA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1AD2F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6B28" w:rsidRPr="00DB2CC0" w14:paraId="59320E63" w14:textId="77777777" w:rsidTr="002A7CD5">
        <w:tc>
          <w:tcPr>
            <w:tcW w:w="1135" w:type="dxa"/>
            <w:vMerge w:val="restart"/>
            <w:shd w:val="clear" w:color="auto" w:fill="auto"/>
          </w:tcPr>
          <w:p w14:paraId="7564BEC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34F80441" w14:textId="02678F9A" w:rsidR="007D6B28" w:rsidRPr="00DB2CC0" w:rsidRDefault="00DA6619" w:rsidP="005B50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3.</w:t>
            </w:r>
            <w:r w:rsidR="007D6B28" w:rsidRPr="00DB2CC0">
              <w:rPr>
                <w:color w:val="FF0000"/>
                <w:sz w:val="20"/>
                <w:szCs w:val="20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Место Республики Казахстан в международных финансовых организациях в новых экономических условиях и правовые основы взаимодействия</w:t>
            </w:r>
            <w:r w:rsidR="007D19CF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9C8065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A8BB9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675BB263" w14:textId="77777777" w:rsidTr="002A7CD5">
        <w:tc>
          <w:tcPr>
            <w:tcW w:w="1135" w:type="dxa"/>
            <w:vMerge/>
            <w:shd w:val="clear" w:color="auto" w:fill="auto"/>
          </w:tcPr>
          <w:p w14:paraId="705EC726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F0AFF2D" w14:textId="2C5D3C92" w:rsidR="007D6B28" w:rsidRPr="00DB2CC0" w:rsidRDefault="007D6B28" w:rsidP="007D19C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DA6619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3</w:t>
            </w:r>
            <w:r w:rsidRPr="00DB2CC0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Понятие и классификация мировых финансовых систем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Место Республики Казахстан в международных финансовых организациях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Проанализировать специфику финансовой системы Казахстана и структуры финансовой системы Казахстана.</w:t>
            </w:r>
          </w:p>
        </w:tc>
        <w:tc>
          <w:tcPr>
            <w:tcW w:w="860" w:type="dxa"/>
            <w:shd w:val="clear" w:color="auto" w:fill="auto"/>
          </w:tcPr>
          <w:p w14:paraId="63EC63A5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B7AC5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17FC09B7" w14:textId="77777777" w:rsidTr="002A7CD5">
        <w:tc>
          <w:tcPr>
            <w:tcW w:w="1135" w:type="dxa"/>
            <w:vMerge/>
            <w:shd w:val="clear" w:color="auto" w:fill="auto"/>
          </w:tcPr>
          <w:p w14:paraId="43D77B12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C994C16" w14:textId="19BA88F4" w:rsidR="007D6B28" w:rsidRPr="00DB2CC0" w:rsidRDefault="00E70DDA" w:rsidP="005B505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="007D6B28" w:rsidRPr="00DB2CC0">
              <w:rPr>
                <w:b/>
                <w:sz w:val="20"/>
                <w:szCs w:val="20"/>
              </w:rPr>
              <w:t xml:space="preserve">1.  </w:t>
            </w:r>
            <w:r w:rsidR="00986885" w:rsidRPr="00DB2CC0">
              <w:rPr>
                <w:sz w:val="20"/>
                <w:szCs w:val="20"/>
                <w:shd w:val="clear" w:color="auto" w:fill="FFFFFF" w:themeFill="background1"/>
              </w:rPr>
              <w:t>Мировой финансовый рынок</w:t>
            </w:r>
            <w:r w:rsidR="00DA6619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  <w:r w:rsidR="0049021B" w:rsidRPr="00DB2CC0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A6619" w:rsidRPr="00DB2CC0">
              <w:rPr>
                <w:sz w:val="20"/>
                <w:szCs w:val="20"/>
              </w:rPr>
              <w:t>(УСТНО)</w:t>
            </w:r>
          </w:p>
        </w:tc>
        <w:tc>
          <w:tcPr>
            <w:tcW w:w="860" w:type="dxa"/>
            <w:shd w:val="clear" w:color="auto" w:fill="auto"/>
          </w:tcPr>
          <w:p w14:paraId="6008CD1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B006A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25</w:t>
            </w:r>
          </w:p>
        </w:tc>
      </w:tr>
      <w:tr w:rsidR="007D6B28" w:rsidRPr="00DB2CC0" w14:paraId="7128216B" w14:textId="77777777" w:rsidTr="002A7CD5">
        <w:tc>
          <w:tcPr>
            <w:tcW w:w="1135" w:type="dxa"/>
            <w:vMerge w:val="restart"/>
            <w:shd w:val="clear" w:color="auto" w:fill="auto"/>
          </w:tcPr>
          <w:p w14:paraId="3B0D6B2D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0CD571F2" w14:textId="19271CDB" w:rsidR="007D6B28" w:rsidRPr="00DB2CC0" w:rsidRDefault="00DA6619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4.</w:t>
            </w:r>
            <w:r w:rsidR="007D6B28" w:rsidRPr="00DB2CC0">
              <w:rPr>
                <w:color w:val="FF0000"/>
                <w:sz w:val="20"/>
                <w:szCs w:val="20"/>
              </w:rPr>
              <w:t xml:space="preserve"> 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Международный банк реконструкции и развития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381072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FC9D3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2234714" w14:textId="77777777" w:rsidTr="002A7CD5">
        <w:tc>
          <w:tcPr>
            <w:tcW w:w="1135" w:type="dxa"/>
            <w:vMerge/>
            <w:shd w:val="clear" w:color="auto" w:fill="auto"/>
          </w:tcPr>
          <w:p w14:paraId="2B96E8EE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72AB08" w14:textId="47C69E75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4.</w:t>
            </w:r>
            <w:r w:rsidRPr="00DB2CC0">
              <w:rPr>
                <w:color w:val="FF0000"/>
                <w:sz w:val="20"/>
                <w:szCs w:val="20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Цели и задачи МБРР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Членство МБРР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Голосование и система управления МБРР</w:t>
            </w:r>
            <w:r w:rsidR="00AB6B4B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Политика; Информация; Структура; Капитал МБРР</w:t>
            </w:r>
            <w:r w:rsidR="00AB6B4B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8311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C1F26E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20B5A70D" w14:textId="77777777" w:rsidTr="002A7CD5">
        <w:tc>
          <w:tcPr>
            <w:tcW w:w="1135" w:type="dxa"/>
            <w:vMerge w:val="restart"/>
            <w:shd w:val="clear" w:color="auto" w:fill="auto"/>
          </w:tcPr>
          <w:p w14:paraId="1E6A8CB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8A599D4" w14:textId="57DC52C7" w:rsidR="007D6B28" w:rsidRPr="00DB2CC0" w:rsidRDefault="002A4B06" w:rsidP="00901603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5.</w:t>
            </w:r>
            <w:r w:rsidR="007D6B28" w:rsidRPr="00DB2CC0">
              <w:rPr>
                <w:color w:val="FF0000"/>
                <w:sz w:val="20"/>
                <w:szCs w:val="20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Деятельность группы Всемирного банка в Казахстане</w:t>
            </w:r>
            <w:r w:rsidR="007D6B28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0B5E31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29412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4DF4B476" w14:textId="77777777" w:rsidTr="00901603">
        <w:tc>
          <w:tcPr>
            <w:tcW w:w="1135" w:type="dxa"/>
            <w:vMerge/>
            <w:shd w:val="clear" w:color="auto" w:fill="auto"/>
          </w:tcPr>
          <w:p w14:paraId="73D6597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013214FA" w14:textId="01AEAF8F" w:rsidR="007D6B28" w:rsidRPr="00DB2CC0" w:rsidRDefault="00C25A32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 xml:space="preserve">СЗ 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AB6B4B" w:rsidRPr="00DB2CC0">
              <w:rPr>
                <w:sz w:val="20"/>
                <w:szCs w:val="20"/>
              </w:rPr>
              <w:t>История создания, цели и принципы деятельности Всемирного банка как межправительственной организации.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 </w:t>
            </w:r>
            <w:r w:rsidR="00AB6B4B" w:rsidRPr="00DB2CC0">
              <w:rPr>
                <w:sz w:val="20"/>
                <w:szCs w:val="20"/>
              </w:rPr>
              <w:t>Формирование договорно-правовой основы сотрудничества РК и ВБ. Современные состояния финансирования Всемирного банка в экономику Казахстана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AB6B4B" w:rsidRPr="00DB2CC0">
              <w:rPr>
                <w:sz w:val="20"/>
                <w:szCs w:val="20"/>
              </w:rPr>
              <w:t>Партнерство Всемирного банка с правительством Казахстана.</w:t>
            </w:r>
          </w:p>
        </w:tc>
        <w:tc>
          <w:tcPr>
            <w:tcW w:w="860" w:type="dxa"/>
            <w:shd w:val="clear" w:color="auto" w:fill="auto"/>
          </w:tcPr>
          <w:p w14:paraId="795B74E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1FE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2A7FAA61" w14:textId="77777777" w:rsidTr="002A7CD5">
        <w:tc>
          <w:tcPr>
            <w:tcW w:w="10509" w:type="dxa"/>
            <w:gridSpan w:val="4"/>
            <w:shd w:val="clear" w:color="auto" w:fill="auto"/>
          </w:tcPr>
          <w:p w14:paraId="3FBC0103" w14:textId="21BAFD33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 xml:space="preserve">МОДУЛЬ 2 </w:t>
            </w:r>
            <w:r w:rsidR="002A4B06" w:rsidRPr="00DB2CC0">
              <w:rPr>
                <w:sz w:val="20"/>
                <w:szCs w:val="20"/>
              </w:rPr>
              <w:t>Формирование фонда для освоения</w:t>
            </w:r>
            <w:r w:rsidR="000F549D" w:rsidRPr="00DB2CC0">
              <w:rPr>
                <w:sz w:val="20"/>
                <w:szCs w:val="20"/>
              </w:rPr>
              <w:t xml:space="preserve"> </w:t>
            </w:r>
            <w:r w:rsidR="007478C4" w:rsidRPr="00DB2CC0">
              <w:rPr>
                <w:sz w:val="20"/>
                <w:szCs w:val="20"/>
                <w:lang w:val="kk-KZ"/>
              </w:rPr>
              <w:t xml:space="preserve">роли 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478C4" w:rsidRPr="00DB2CC0">
              <w:rPr>
                <w:sz w:val="20"/>
                <w:szCs w:val="20"/>
                <w:lang w:val="kk-KZ"/>
              </w:rPr>
              <w:t xml:space="preserve"> в </w:t>
            </w:r>
            <w:r w:rsidR="007478C4" w:rsidRPr="00DB2CC0">
              <w:rPr>
                <w:sz w:val="20"/>
                <w:szCs w:val="20"/>
                <w:shd w:val="clear" w:color="auto" w:fill="FFFFFF" w:themeFill="background1"/>
              </w:rPr>
              <w:t>регулировании мировой финансовой системы</w:t>
            </w:r>
          </w:p>
        </w:tc>
      </w:tr>
      <w:tr w:rsidR="007D6B28" w:rsidRPr="00DB2CC0" w14:paraId="04C9E98B" w14:textId="77777777" w:rsidTr="00901603">
        <w:tc>
          <w:tcPr>
            <w:tcW w:w="1135" w:type="dxa"/>
            <w:vMerge w:val="restart"/>
            <w:shd w:val="clear" w:color="auto" w:fill="auto"/>
          </w:tcPr>
          <w:p w14:paraId="7EB8205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FFFFFF" w:themeFill="background1"/>
          </w:tcPr>
          <w:p w14:paraId="78BE2A15" w14:textId="6C928178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6.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Трансформация взаимоотношений Республики Казахстан с Международным Валютным Фондом</w:t>
            </w:r>
            <w:r w:rsidR="00863A1D" w:rsidRPr="00DB2CC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2615E8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74B82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31F56A92" w14:textId="77777777" w:rsidTr="002A7CD5">
        <w:tc>
          <w:tcPr>
            <w:tcW w:w="1135" w:type="dxa"/>
            <w:vMerge/>
            <w:shd w:val="clear" w:color="auto" w:fill="auto"/>
          </w:tcPr>
          <w:p w14:paraId="51113B82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24C50B" w14:textId="60404245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6.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Задачи и цели МВФ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Членство и голосование в МВФ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Система управления; Деятельность, Капитал МВФ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МВФ и Всемирный банк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Основные принципы деятельности МВФ.</w:t>
            </w:r>
          </w:p>
        </w:tc>
        <w:tc>
          <w:tcPr>
            <w:tcW w:w="860" w:type="dxa"/>
            <w:shd w:val="clear" w:color="auto" w:fill="auto"/>
          </w:tcPr>
          <w:p w14:paraId="26A7F02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B56BC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</w:tr>
      <w:tr w:rsidR="007D6B28" w:rsidRPr="00DB2CC0" w14:paraId="3D39167D" w14:textId="77777777" w:rsidTr="002A7CD5">
        <w:tc>
          <w:tcPr>
            <w:tcW w:w="1135" w:type="dxa"/>
            <w:vMerge/>
            <w:shd w:val="clear" w:color="auto" w:fill="auto"/>
          </w:tcPr>
          <w:p w14:paraId="2F06276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A215A87" w14:textId="50FD1D18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2.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0C9ABFE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C149CD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4506A1A" w14:textId="77777777" w:rsidTr="002A7CD5">
        <w:tc>
          <w:tcPr>
            <w:tcW w:w="1135" w:type="dxa"/>
            <w:vMerge w:val="restart"/>
            <w:shd w:val="clear" w:color="auto" w:fill="auto"/>
          </w:tcPr>
          <w:p w14:paraId="52208B2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5875DE4" w14:textId="6BF806AC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7.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Краткий анализ взаимодействие Республики Казахстан с Международной Финансовой Корпорации</w:t>
            </w:r>
            <w:r w:rsidR="00863A1D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29BDE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D6845F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279F796" w14:textId="77777777" w:rsidTr="003C6E86">
        <w:tc>
          <w:tcPr>
            <w:tcW w:w="1135" w:type="dxa"/>
            <w:vMerge/>
            <w:shd w:val="clear" w:color="auto" w:fill="auto"/>
          </w:tcPr>
          <w:p w14:paraId="1C030D5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3C2458D1" w14:textId="2671C61D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7.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Взаимодействие РК с Международной Финансовой Корпорации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Финансовая политика РК. Интеграция международных норм в финансовые институты РК. Проблемы выполнение международных обязательств Республики Казахстан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700DF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D46D8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</w:t>
            </w:r>
          </w:p>
        </w:tc>
      </w:tr>
      <w:tr w:rsidR="007D6B28" w:rsidRPr="00DB2CC0" w14:paraId="7CD1C408" w14:textId="77777777" w:rsidTr="002A7CD5">
        <w:tc>
          <w:tcPr>
            <w:tcW w:w="1135" w:type="dxa"/>
            <w:vMerge/>
            <w:shd w:val="clear" w:color="auto" w:fill="auto"/>
          </w:tcPr>
          <w:p w14:paraId="1C1BE36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F08D56" w14:textId="502A691D" w:rsidR="007D6B28" w:rsidRPr="00DB2CC0" w:rsidRDefault="002A4B06" w:rsidP="002A7CD5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2.  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Международные валютно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-</w:t>
            </w:r>
            <w:r w:rsidR="003C6E86" w:rsidRPr="00DB2CC0">
              <w:rPr>
                <w:sz w:val="20"/>
                <w:szCs w:val="20"/>
                <w:shd w:val="clear" w:color="auto" w:fill="FFFFFF" w:themeFill="background1"/>
              </w:rPr>
              <w:t>финансовые организации</w:t>
            </w:r>
            <w:r w:rsidRPr="00DB2CC0">
              <w:rPr>
                <w:bCs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B6B0AB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85D1E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25</w:t>
            </w:r>
          </w:p>
        </w:tc>
      </w:tr>
      <w:tr w:rsidR="007D6B28" w:rsidRPr="00DB2CC0" w14:paraId="267DA054" w14:textId="77777777" w:rsidTr="002A7CD5">
        <w:tc>
          <w:tcPr>
            <w:tcW w:w="9782" w:type="dxa"/>
            <w:gridSpan w:val="3"/>
            <w:shd w:val="clear" w:color="auto" w:fill="auto"/>
          </w:tcPr>
          <w:p w14:paraId="165A6D8E" w14:textId="5832FDC5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lastRenderedPageBreak/>
              <w:t>Рубежный контроль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2629A3C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100</w:t>
            </w:r>
          </w:p>
        </w:tc>
      </w:tr>
      <w:tr w:rsidR="007D6B28" w:rsidRPr="00DB2CC0" w14:paraId="51851E3E" w14:textId="77777777" w:rsidTr="00996A8C">
        <w:tc>
          <w:tcPr>
            <w:tcW w:w="1135" w:type="dxa"/>
            <w:vMerge w:val="restart"/>
            <w:shd w:val="clear" w:color="auto" w:fill="auto"/>
          </w:tcPr>
          <w:p w14:paraId="3C7C7A7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FFFFFF" w:themeFill="background1"/>
          </w:tcPr>
          <w:p w14:paraId="0E736A7F" w14:textId="0A1CC217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8.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 </w:t>
            </w:r>
            <w:r w:rsidR="00440AD5" w:rsidRPr="00DB2CC0">
              <w:rPr>
                <w:sz w:val="20"/>
                <w:szCs w:val="20"/>
              </w:rPr>
      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      </w:r>
          </w:p>
        </w:tc>
        <w:tc>
          <w:tcPr>
            <w:tcW w:w="860" w:type="dxa"/>
            <w:shd w:val="clear" w:color="auto" w:fill="auto"/>
          </w:tcPr>
          <w:p w14:paraId="7CC94B3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58AA2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7D6B28" w:rsidRPr="00DB2CC0" w14:paraId="6F61082D" w14:textId="77777777" w:rsidTr="00996A8C">
        <w:tc>
          <w:tcPr>
            <w:tcW w:w="1135" w:type="dxa"/>
            <w:vMerge/>
            <w:shd w:val="clear" w:color="auto" w:fill="auto"/>
          </w:tcPr>
          <w:p w14:paraId="7AE61C91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8E2E407" w14:textId="002BE75F" w:rsidR="007D6B28" w:rsidRPr="00DB2CC0" w:rsidRDefault="007D6B28" w:rsidP="002A7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8.</w:t>
            </w:r>
            <w:r w:rsidR="00440AD5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Особенность и порядок сотрудничества РК с Международной Ассоциации Развития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Основы взаимодействия РК с Многостороннем Агентством Гарантии Инвестиций</w:t>
            </w:r>
            <w:r w:rsidR="00996A8C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352DC6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DE188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0040D1F2" w14:textId="77777777" w:rsidTr="002A7CD5">
        <w:tc>
          <w:tcPr>
            <w:tcW w:w="1135" w:type="dxa"/>
            <w:vMerge/>
            <w:shd w:val="clear" w:color="auto" w:fill="auto"/>
          </w:tcPr>
          <w:p w14:paraId="7883ABA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5CB82C" w14:textId="43C28A99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3.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76126B1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A33BF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A32B0B8" w14:textId="77777777" w:rsidTr="002A7CD5">
        <w:tc>
          <w:tcPr>
            <w:tcW w:w="1135" w:type="dxa"/>
            <w:vMerge w:val="restart"/>
            <w:shd w:val="clear" w:color="auto" w:fill="auto"/>
          </w:tcPr>
          <w:p w14:paraId="51C2E88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3D5EBAE4" w14:textId="74C1A8E3" w:rsidR="007D6B28" w:rsidRPr="00DB2CC0" w:rsidRDefault="002A4B06" w:rsidP="00863A1D">
            <w:pPr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Л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9.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Азиатский банк развития</w:t>
            </w:r>
            <w:r w:rsidR="00863A1D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3481C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62F3E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79901BCA" w14:textId="77777777" w:rsidTr="002A7CD5">
        <w:tc>
          <w:tcPr>
            <w:tcW w:w="1135" w:type="dxa"/>
            <w:vMerge/>
            <w:shd w:val="clear" w:color="auto" w:fill="auto"/>
          </w:tcPr>
          <w:p w14:paraId="55B23C3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1BDCF3F" w14:textId="2F1685BC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9.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История создания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Задачи и цели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Членство; Голосование; Система управления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Сотрудничество АБР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РК и АБР. Проанализировать законодательную поддержку членства Казахстана в Азиатском банке инфраструктурных инвестиций. Критически оценить регулирование инвестиционной политики РК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 xml:space="preserve">Раскрыть специфику сотрудничества РК с Азиатским банком инфраструктурных инвестиций. </w:t>
            </w:r>
          </w:p>
        </w:tc>
        <w:tc>
          <w:tcPr>
            <w:tcW w:w="860" w:type="dxa"/>
            <w:shd w:val="clear" w:color="auto" w:fill="auto"/>
          </w:tcPr>
          <w:p w14:paraId="59C46A9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3B1B3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3F89F47A" w14:textId="77777777" w:rsidTr="00996A8C">
        <w:tc>
          <w:tcPr>
            <w:tcW w:w="1135" w:type="dxa"/>
            <w:vMerge/>
            <w:shd w:val="clear" w:color="auto" w:fill="auto"/>
          </w:tcPr>
          <w:p w14:paraId="28871C87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25E4287" w14:textId="771B832C" w:rsidR="007D6B28" w:rsidRPr="00DB2CC0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>3</w:t>
            </w:r>
            <w:r w:rsidR="007D6B28" w:rsidRPr="00DB2CC0">
              <w:rPr>
                <w:b/>
                <w:sz w:val="20"/>
                <w:szCs w:val="20"/>
              </w:rPr>
              <w:t xml:space="preserve">.  </w:t>
            </w:r>
            <w:hyperlink r:id="rId10" w:history="1">
              <w:r w:rsidR="00996A8C" w:rsidRPr="00DB2CC0">
                <w:rPr>
                  <w:rStyle w:val="af0"/>
                  <w:sz w:val="20"/>
                  <w:szCs w:val="20"/>
                  <w:shd w:val="clear" w:color="auto" w:fill="FFFFFF"/>
                  <w:lang w:val="kk-KZ"/>
                </w:rPr>
                <w:t xml:space="preserve">Казахстан </w:t>
              </w:r>
              <w:r w:rsidR="00996A8C" w:rsidRPr="00DB2CC0">
                <w:rPr>
                  <w:sz w:val="20"/>
                  <w:szCs w:val="20"/>
                </w:rPr>
                <w:t>в системе международных финансовых отношений</w:t>
              </w:r>
              <w:r w:rsidR="00996A8C" w:rsidRPr="00DB2CC0">
                <w:rPr>
                  <w:rStyle w:val="af0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6E1581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52B2CED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6771E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20</w:t>
            </w:r>
          </w:p>
        </w:tc>
      </w:tr>
      <w:tr w:rsidR="007D6B28" w:rsidRPr="00DB2CC0" w14:paraId="63DFB0D8" w14:textId="77777777" w:rsidTr="002A7CD5">
        <w:tc>
          <w:tcPr>
            <w:tcW w:w="1135" w:type="dxa"/>
            <w:vMerge w:val="restart"/>
            <w:shd w:val="clear" w:color="auto" w:fill="auto"/>
          </w:tcPr>
          <w:p w14:paraId="2A74B77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5AAF7DEA" w14:textId="036C6532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10.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 </w:t>
            </w:r>
            <w:r w:rsidR="00440AD5" w:rsidRPr="00DB2CC0">
              <w:rPr>
                <w:sz w:val="20"/>
                <w:szCs w:val="20"/>
              </w:rPr>
              <w:t>Европейский банк реконструкции и развития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97E557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EA2BAA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0E05E185" w14:textId="77777777" w:rsidTr="002A7CD5">
        <w:tc>
          <w:tcPr>
            <w:tcW w:w="1135" w:type="dxa"/>
            <w:vMerge/>
            <w:shd w:val="clear" w:color="auto" w:fill="auto"/>
          </w:tcPr>
          <w:p w14:paraId="17904B4D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A593FB" w14:textId="518B3DE7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10.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440AD5" w:rsidRPr="00DB2CC0">
              <w:rPr>
                <w:sz w:val="20"/>
                <w:szCs w:val="20"/>
              </w:rPr>
              <w:t>История создания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ЕБРР - новая МФО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Задачи и цели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Политический мандат; Особенности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Членство и квоты; Голосование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Система управления; Структура; Частный сектор; Финансирование ЕБРР</w:t>
            </w:r>
            <w:r w:rsidR="00440AD5" w:rsidRPr="00DB2CC0">
              <w:rPr>
                <w:sz w:val="20"/>
                <w:szCs w:val="20"/>
                <w:lang w:val="kk-KZ"/>
              </w:rPr>
              <w:t xml:space="preserve">. </w:t>
            </w:r>
            <w:r w:rsidR="00440AD5" w:rsidRPr="00DB2CC0">
              <w:rPr>
                <w:sz w:val="20"/>
                <w:szCs w:val="20"/>
              </w:rPr>
              <w:t>ЕБРР, Всемирный банк и МВФ</w:t>
            </w:r>
            <w:r w:rsidR="00440AD5"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C2AB0D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CF0BD5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3F0BED45" w14:textId="77777777" w:rsidTr="002A7CD5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2A9577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58CB019" w14:textId="692F9019" w:rsidR="007D6B28" w:rsidRPr="00DB2CC0" w:rsidRDefault="002A4B06" w:rsidP="002A7CD5">
            <w:pPr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4.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60" w:type="dxa"/>
            <w:shd w:val="clear" w:color="auto" w:fill="auto"/>
          </w:tcPr>
          <w:p w14:paraId="014C4FF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A4F9B1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29F7726" w14:textId="77777777" w:rsidTr="002A7CD5">
        <w:tc>
          <w:tcPr>
            <w:tcW w:w="10509" w:type="dxa"/>
            <w:gridSpan w:val="4"/>
            <w:shd w:val="clear" w:color="auto" w:fill="auto"/>
          </w:tcPr>
          <w:p w14:paraId="479A3992" w14:textId="4FF0426C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</w:rPr>
              <w:t>МОДУЛЬ 3</w:t>
            </w:r>
            <w:r w:rsidRPr="00DB2CC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4B06" w:rsidRPr="00DB2CC0">
              <w:rPr>
                <w:sz w:val="20"/>
                <w:szCs w:val="20"/>
              </w:rPr>
              <w:t>Формирование информационного фонда для правового освоения</w:t>
            </w:r>
            <w:r w:rsidR="004D4376" w:rsidRPr="00DB2CC0">
              <w:rPr>
                <w:sz w:val="20"/>
                <w:szCs w:val="20"/>
                <w:lang w:val="kk-KZ"/>
              </w:rPr>
              <w:t xml:space="preserve"> роли</w:t>
            </w:r>
            <w:r w:rsidR="002A4B06" w:rsidRPr="00DB2CC0">
              <w:rPr>
                <w:sz w:val="20"/>
                <w:szCs w:val="20"/>
              </w:rPr>
              <w:t xml:space="preserve"> 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в </w:t>
            </w:r>
            <w:r w:rsidR="004D4376" w:rsidRPr="00DB2CC0">
              <w:rPr>
                <w:sz w:val="20"/>
                <w:szCs w:val="20"/>
                <w:shd w:val="clear" w:color="auto" w:fill="FFFFFF" w:themeFill="background1"/>
              </w:rPr>
              <w:t>достижении устойчивого развития и борьбе с изменением климата</w:t>
            </w:r>
          </w:p>
        </w:tc>
      </w:tr>
      <w:tr w:rsidR="007D6B28" w:rsidRPr="00DB2CC0" w14:paraId="3A3E1ABD" w14:textId="77777777" w:rsidTr="002A7CD5">
        <w:tc>
          <w:tcPr>
            <w:tcW w:w="1135" w:type="dxa"/>
            <w:vMerge w:val="restart"/>
            <w:shd w:val="clear" w:color="auto" w:fill="auto"/>
          </w:tcPr>
          <w:p w14:paraId="3AAAAFD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129A0EE" w14:textId="60DB5672" w:rsidR="007D6B28" w:rsidRPr="00DB2CC0" w:rsidRDefault="002A4B06" w:rsidP="00440AD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 xml:space="preserve">11. </w:t>
            </w:r>
            <w:r w:rsidR="00440AD5" w:rsidRPr="00DB2CC0">
              <w:rPr>
                <w:sz w:val="20"/>
                <w:szCs w:val="20"/>
              </w:rPr>
              <w:t>Республика Казахстан и Международный Центр по Урегулированию Инвестиционных Споров</w:t>
            </w:r>
            <w:r w:rsidRPr="00DB2CC0">
              <w:rPr>
                <w:bCs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0FADA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863F7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15A7C82B" w14:textId="77777777" w:rsidTr="002A7CD5">
        <w:tc>
          <w:tcPr>
            <w:tcW w:w="1135" w:type="dxa"/>
            <w:vMerge/>
            <w:shd w:val="clear" w:color="auto" w:fill="auto"/>
          </w:tcPr>
          <w:p w14:paraId="7B94A264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26DF73" w14:textId="4AF00E1A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11.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Задачи и цели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 и голосование в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управления; Деятельность, Капитал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Основные принципы деятельности МЦУИС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Специфика и система урегулирования споров между инвесторами и государствами.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Проанализовать урегулирование инвестиционных споров между правительствами и иностранными частными инвесторами</w:t>
            </w:r>
            <w:r w:rsidR="005B505E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E5701D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AEE5E6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52109BBE" w14:textId="77777777" w:rsidTr="002A7CD5">
        <w:tc>
          <w:tcPr>
            <w:tcW w:w="1135" w:type="dxa"/>
            <w:vMerge w:val="restart"/>
            <w:shd w:val="clear" w:color="auto" w:fill="auto"/>
          </w:tcPr>
          <w:p w14:paraId="60B6E90B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64173983" w14:textId="0307BAC5" w:rsidR="007D6B28" w:rsidRPr="00DB2CC0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12.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 </w:t>
            </w:r>
            <w:r w:rsidR="00151738" w:rsidRPr="00DB2CC0">
              <w:rPr>
                <w:sz w:val="20"/>
                <w:szCs w:val="20"/>
              </w:rPr>
              <w:t>Исламский Банк Развития и РК: основные особенности и перспективы развития</w:t>
            </w:r>
            <w:r w:rsidRPr="00DB2CC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A0653B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C6A0B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643E1F14" w14:textId="77777777" w:rsidTr="002A7CD5">
        <w:tc>
          <w:tcPr>
            <w:tcW w:w="1135" w:type="dxa"/>
            <w:vMerge/>
            <w:shd w:val="clear" w:color="auto" w:fill="auto"/>
          </w:tcPr>
          <w:p w14:paraId="6233AD4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38A594C" w14:textId="6B07666C" w:rsidR="007D6B28" w:rsidRPr="00DB2CC0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2A4B0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12.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Задачи и цели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 и голосование в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управления; Деятельность, Капитал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Основные принципы деятельности ИБР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Обсудить договорно правовую основу сотрудничества Исламского Банка Развития с РК. Критически оценить правовые основы организации исламского кредитования в РК.</w:t>
            </w:r>
          </w:p>
        </w:tc>
        <w:tc>
          <w:tcPr>
            <w:tcW w:w="860" w:type="dxa"/>
            <w:shd w:val="clear" w:color="auto" w:fill="auto"/>
          </w:tcPr>
          <w:p w14:paraId="1D90ABC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1AABD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1E44D502" w14:textId="77777777" w:rsidTr="002A7CD5">
        <w:tc>
          <w:tcPr>
            <w:tcW w:w="1135" w:type="dxa"/>
            <w:vMerge/>
            <w:shd w:val="clear" w:color="auto" w:fill="auto"/>
          </w:tcPr>
          <w:p w14:paraId="3E3B3E46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1D0CE83" w14:textId="7EE55642" w:rsidR="007D6B28" w:rsidRPr="00DB2CC0" w:rsidRDefault="002A4B06" w:rsidP="00567BA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>4</w:t>
            </w:r>
            <w:r w:rsidR="007D6B28" w:rsidRPr="00DB2CC0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="00CE5F1E" w:rsidRPr="00DB2CC0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567BAA" w:rsidRPr="00DB2CC0">
              <w:rPr>
                <w:sz w:val="20"/>
                <w:szCs w:val="20"/>
                <w:shd w:val="clear" w:color="auto" w:fill="FFFFFF" w:themeFill="background1"/>
              </w:rPr>
              <w:t>Роль международных финансовых организаций в достижении устойчивого развития и борьбе с изменением климата</w:t>
            </w:r>
            <w:r w:rsidR="00E617A6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2B3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979BC9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20</w:t>
            </w:r>
          </w:p>
        </w:tc>
      </w:tr>
      <w:tr w:rsidR="007D6B28" w:rsidRPr="00DB2CC0" w14:paraId="283A8AED" w14:textId="77777777" w:rsidTr="002A7CD5">
        <w:tc>
          <w:tcPr>
            <w:tcW w:w="1135" w:type="dxa"/>
            <w:vMerge w:val="restart"/>
            <w:shd w:val="clear" w:color="auto" w:fill="auto"/>
          </w:tcPr>
          <w:p w14:paraId="51AC73A2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5FDCF9BF" w14:textId="1441EF23" w:rsidR="007D6B28" w:rsidRPr="00DB2CC0" w:rsidRDefault="00E617A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13.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Межамериканский банк развития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6603C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ACD37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DB2CC0" w14:paraId="06732805" w14:textId="77777777" w:rsidTr="002A7CD5">
        <w:tc>
          <w:tcPr>
            <w:tcW w:w="1135" w:type="dxa"/>
            <w:vMerge/>
            <w:shd w:val="clear" w:color="auto" w:fill="auto"/>
          </w:tcPr>
          <w:p w14:paraId="68F06D21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976C51" w14:textId="4A65F538" w:rsidR="007D6B28" w:rsidRPr="00DB2CC0" w:rsidRDefault="007D6B28" w:rsidP="00CE5F1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E617A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13.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История создания Межамериканского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Цели и задачи Межамериканского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Членство; Голосование Межамериканского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Система управления, деятельность и сотрудничество Межамериканского банка развития</w:t>
            </w:r>
          </w:p>
        </w:tc>
        <w:tc>
          <w:tcPr>
            <w:tcW w:w="860" w:type="dxa"/>
            <w:shd w:val="clear" w:color="auto" w:fill="auto"/>
          </w:tcPr>
          <w:p w14:paraId="4E235DC1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D09865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7251D188" w14:textId="77777777" w:rsidTr="002A7CD5">
        <w:tc>
          <w:tcPr>
            <w:tcW w:w="1135" w:type="dxa"/>
            <w:vMerge/>
            <w:shd w:val="clear" w:color="auto" w:fill="auto"/>
          </w:tcPr>
          <w:p w14:paraId="0AD30CAE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D9A1FEA" w14:textId="67AD20AF" w:rsidR="007D6B28" w:rsidRPr="00DB2CC0" w:rsidRDefault="00E617A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>П 5. 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Pr="00DB2CC0">
              <w:rPr>
                <w:b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60" w:type="dxa"/>
            <w:shd w:val="clear" w:color="auto" w:fill="auto"/>
          </w:tcPr>
          <w:p w14:paraId="7CC73064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986B1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2EEA1DD2" w14:textId="77777777" w:rsidTr="002A7CD5">
        <w:tc>
          <w:tcPr>
            <w:tcW w:w="1135" w:type="dxa"/>
            <w:vMerge w:val="restart"/>
            <w:shd w:val="clear" w:color="auto" w:fill="auto"/>
          </w:tcPr>
          <w:p w14:paraId="47E04FBC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035FB1F2" w14:textId="15D53E54" w:rsidR="007D6B28" w:rsidRPr="00DB2CC0" w:rsidRDefault="00E617A6" w:rsidP="00CE5F1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14.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Африканский банк развития</w:t>
            </w:r>
            <w:r w:rsidR="006E1581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93A51CE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610ADA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48C88ED8" w14:textId="77777777" w:rsidTr="002A7CD5">
        <w:tc>
          <w:tcPr>
            <w:tcW w:w="1135" w:type="dxa"/>
            <w:vMerge/>
            <w:shd w:val="clear" w:color="auto" w:fill="auto"/>
          </w:tcPr>
          <w:p w14:paraId="6686C5D9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60F763" w14:textId="39919865" w:rsidR="007D6B28" w:rsidRPr="00DB2CC0" w:rsidRDefault="007D6B28" w:rsidP="001517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E617A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14.</w:t>
            </w:r>
            <w:r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История создания Африканского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Задачи и цели Африканского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«Девять африканских оговорок»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Членство; Голосование и квоты; Система управления; Капитал Африканского банка развития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Сотрудничество Африканского банка развития</w:t>
            </w:r>
          </w:p>
        </w:tc>
        <w:tc>
          <w:tcPr>
            <w:tcW w:w="860" w:type="dxa"/>
            <w:shd w:val="clear" w:color="auto" w:fill="auto"/>
          </w:tcPr>
          <w:p w14:paraId="31FF7DD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8B51A9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6</w:t>
            </w:r>
          </w:p>
        </w:tc>
      </w:tr>
      <w:tr w:rsidR="007D6B28" w:rsidRPr="00DB2CC0" w14:paraId="246714D9" w14:textId="77777777" w:rsidTr="002A7CD5">
        <w:tc>
          <w:tcPr>
            <w:tcW w:w="1135" w:type="dxa"/>
            <w:vMerge/>
            <w:shd w:val="clear" w:color="auto" w:fill="auto"/>
          </w:tcPr>
          <w:p w14:paraId="511CD520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29129A" w14:textId="267F3DF5" w:rsidR="007D6B28" w:rsidRPr="00DB2CC0" w:rsidRDefault="00E617A6" w:rsidP="00CE5F1E">
            <w:pPr>
              <w:jc w:val="both"/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DB2CC0">
              <w:rPr>
                <w:b/>
                <w:sz w:val="20"/>
                <w:szCs w:val="20"/>
                <w:lang w:val="kk-KZ"/>
              </w:rPr>
              <w:t>С</w:t>
            </w:r>
            <w:r w:rsidR="007D6B28" w:rsidRPr="00DB2CC0">
              <w:rPr>
                <w:b/>
                <w:sz w:val="20"/>
                <w:szCs w:val="20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>5</w:t>
            </w:r>
            <w:r w:rsidR="007D6B28" w:rsidRPr="00DB2CC0">
              <w:rPr>
                <w:b/>
                <w:sz w:val="20"/>
                <w:szCs w:val="20"/>
                <w:shd w:val="clear" w:color="auto" w:fill="FFFFFF" w:themeFill="background1"/>
              </w:rPr>
              <w:t xml:space="preserve">.   </w:t>
            </w:r>
            <w:r w:rsidR="00567BAA" w:rsidRPr="00DB2CC0">
              <w:rPr>
                <w:sz w:val="20"/>
                <w:szCs w:val="20"/>
                <w:shd w:val="clear" w:color="auto" w:fill="FFFFFF" w:themeFill="background1"/>
              </w:rPr>
              <w:t>Будущее международных финансовых организаций: тенденции и перспективы развития</w:t>
            </w:r>
            <w:r w:rsidR="006E1581"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BB7FF3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287D98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10</w:t>
            </w:r>
          </w:p>
        </w:tc>
      </w:tr>
      <w:tr w:rsidR="007D6B28" w:rsidRPr="00DB2CC0" w14:paraId="1ADAEB6C" w14:textId="77777777" w:rsidTr="002A7CD5">
        <w:tc>
          <w:tcPr>
            <w:tcW w:w="1135" w:type="dxa"/>
            <w:vMerge w:val="restart"/>
            <w:shd w:val="clear" w:color="auto" w:fill="auto"/>
          </w:tcPr>
          <w:p w14:paraId="2197A080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50F515E8" w14:textId="218C552D" w:rsidR="007D6B28" w:rsidRPr="00DB2CC0" w:rsidRDefault="00E617A6" w:rsidP="002A7C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Л</w:t>
            </w:r>
            <w:r w:rsidR="007D6B28" w:rsidRPr="00DB2CC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DB2CC0">
              <w:rPr>
                <w:b/>
                <w:sz w:val="20"/>
                <w:szCs w:val="20"/>
              </w:rPr>
              <w:t>15.</w:t>
            </w:r>
            <w:r w:rsidR="007D6B28" w:rsidRPr="00DB2CC0">
              <w:rPr>
                <w:sz w:val="20"/>
                <w:szCs w:val="20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Межгосударственный банк Содружества Независимых Государств</w:t>
            </w:r>
            <w:r w:rsidRPr="00DB2CC0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564317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58B314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DB2CC0" w14:paraId="583CB8DF" w14:textId="77777777" w:rsidTr="002A7CD5">
        <w:tc>
          <w:tcPr>
            <w:tcW w:w="1135" w:type="dxa"/>
            <w:vMerge/>
            <w:shd w:val="clear" w:color="auto" w:fill="auto"/>
          </w:tcPr>
          <w:p w14:paraId="5B8649F3" w14:textId="77777777" w:rsidR="007D6B28" w:rsidRPr="00DB2CC0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CFE690" w14:textId="221D3330" w:rsidR="007D6B28" w:rsidRPr="00DB2CC0" w:rsidRDefault="007D6B28" w:rsidP="00567BA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b/>
                <w:sz w:val="20"/>
                <w:szCs w:val="20"/>
              </w:rPr>
              <w:t>С</w:t>
            </w:r>
            <w:r w:rsidR="00E617A6" w:rsidRPr="00DB2CC0">
              <w:rPr>
                <w:b/>
                <w:sz w:val="20"/>
                <w:szCs w:val="20"/>
              </w:rPr>
              <w:t>З</w:t>
            </w:r>
            <w:r w:rsidRPr="00DB2CC0">
              <w:rPr>
                <w:b/>
                <w:sz w:val="20"/>
                <w:szCs w:val="20"/>
              </w:rPr>
              <w:t xml:space="preserve"> 15</w:t>
            </w:r>
            <w:r w:rsidRPr="00DB2CC0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151738" w:rsidRPr="00DB2CC0">
              <w:rPr>
                <w:sz w:val="20"/>
                <w:szCs w:val="20"/>
              </w:rPr>
              <w:t>История создания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Цели и задачи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Валюта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Участники; Правосубъектность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  <w:r w:rsidR="00151738" w:rsidRPr="00DB2CC0">
              <w:rPr>
                <w:sz w:val="20"/>
                <w:szCs w:val="20"/>
              </w:rPr>
              <w:t>Квоты и голосование Межгосударственного банка СНГ</w:t>
            </w:r>
            <w:r w:rsidR="00151738" w:rsidRPr="00DB2CC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47CD02BF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EF2A76" w14:textId="77777777" w:rsidR="007D6B28" w:rsidRPr="00DB2CC0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8</w:t>
            </w:r>
          </w:p>
        </w:tc>
      </w:tr>
      <w:tr w:rsidR="00E617A6" w:rsidRPr="00DB2CC0" w14:paraId="0BF708E1" w14:textId="77777777" w:rsidTr="002A7CD5">
        <w:tc>
          <w:tcPr>
            <w:tcW w:w="9782" w:type="dxa"/>
            <w:gridSpan w:val="3"/>
          </w:tcPr>
          <w:p w14:paraId="2C8D3235" w14:textId="0BA70413" w:rsidR="00E617A6" w:rsidRPr="00DB2CC0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FCBE402" w14:textId="77777777" w:rsidR="00E617A6" w:rsidRPr="00DB2CC0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100</w:t>
            </w:r>
          </w:p>
        </w:tc>
      </w:tr>
      <w:tr w:rsidR="00E617A6" w:rsidRPr="00DB2CC0" w14:paraId="4D343F29" w14:textId="77777777" w:rsidTr="002A7CD5">
        <w:tc>
          <w:tcPr>
            <w:tcW w:w="9782" w:type="dxa"/>
            <w:gridSpan w:val="3"/>
            <w:shd w:val="solid" w:color="FFFFFF" w:fill="auto"/>
          </w:tcPr>
          <w:p w14:paraId="1F1C65A6" w14:textId="311D7E33" w:rsidR="00E617A6" w:rsidRPr="00DB2CC0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1F7456D7" w14:textId="77777777" w:rsidR="00E617A6" w:rsidRPr="00DB2CC0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100</w:t>
            </w:r>
          </w:p>
        </w:tc>
      </w:tr>
      <w:tr w:rsidR="00E617A6" w:rsidRPr="00DB2CC0" w14:paraId="1057ADE9" w14:textId="77777777" w:rsidTr="002A7CD5">
        <w:tc>
          <w:tcPr>
            <w:tcW w:w="9782" w:type="dxa"/>
            <w:gridSpan w:val="3"/>
            <w:shd w:val="solid" w:color="FFFFFF" w:fill="auto"/>
          </w:tcPr>
          <w:p w14:paraId="6867E58E" w14:textId="553D9282" w:rsidR="00E617A6" w:rsidRPr="00DB2CC0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  <w:lang w:val="kk-KZ"/>
              </w:rPr>
              <w:t xml:space="preserve">Итого за дисциплину </w:t>
            </w:r>
          </w:p>
        </w:tc>
        <w:tc>
          <w:tcPr>
            <w:tcW w:w="727" w:type="dxa"/>
            <w:shd w:val="solid" w:color="FFFFFF" w:fill="auto"/>
          </w:tcPr>
          <w:p w14:paraId="74DE545F" w14:textId="77777777" w:rsidR="00E617A6" w:rsidRPr="00DB2CC0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2CC0">
              <w:rPr>
                <w:b/>
                <w:sz w:val="20"/>
                <w:szCs w:val="20"/>
              </w:rPr>
              <w:t>100</w:t>
            </w:r>
          </w:p>
        </w:tc>
      </w:tr>
    </w:tbl>
    <w:p w14:paraId="0338032C" w14:textId="77777777" w:rsidR="00F10582" w:rsidRDefault="00F10582" w:rsidP="00F10582">
      <w:pPr>
        <w:jc w:val="both"/>
        <w:rPr>
          <w:b/>
          <w:sz w:val="20"/>
          <w:szCs w:val="20"/>
        </w:rPr>
      </w:pPr>
    </w:p>
    <w:p w14:paraId="65755447" w14:textId="108CC396" w:rsidR="007D6B28" w:rsidRPr="00DB2CC0" w:rsidRDefault="007D6B28" w:rsidP="00F10582">
      <w:pPr>
        <w:jc w:val="both"/>
        <w:rPr>
          <w:b/>
          <w:sz w:val="20"/>
          <w:szCs w:val="20"/>
        </w:rPr>
      </w:pPr>
      <w:r w:rsidRPr="00DB2CC0">
        <w:rPr>
          <w:b/>
          <w:sz w:val="20"/>
          <w:szCs w:val="20"/>
        </w:rPr>
        <w:t xml:space="preserve">Декан     _____________________   </w:t>
      </w:r>
      <w:r w:rsidR="001272A3" w:rsidRPr="00DB2CC0">
        <w:rPr>
          <w:b/>
          <w:sz w:val="20"/>
          <w:szCs w:val="20"/>
        </w:rPr>
        <w:t xml:space="preserve">  </w:t>
      </w:r>
      <w:r w:rsidRPr="00DB2CC0">
        <w:rPr>
          <w:b/>
          <w:sz w:val="20"/>
          <w:szCs w:val="20"/>
        </w:rPr>
        <w:t xml:space="preserve">Байдельдинов </w:t>
      </w:r>
      <w:r w:rsidR="001272A3" w:rsidRPr="00DB2CC0">
        <w:rPr>
          <w:b/>
          <w:sz w:val="20"/>
          <w:szCs w:val="20"/>
        </w:rPr>
        <w:t>Д.Л.</w:t>
      </w:r>
    </w:p>
    <w:p w14:paraId="612F1B7B" w14:textId="16CBC3A4" w:rsidR="007D6B28" w:rsidRPr="00DB2CC0" w:rsidRDefault="007D6B28" w:rsidP="00F10582">
      <w:pPr>
        <w:jc w:val="both"/>
        <w:rPr>
          <w:b/>
          <w:sz w:val="20"/>
          <w:szCs w:val="20"/>
        </w:rPr>
      </w:pPr>
      <w:r w:rsidRPr="00DB2CC0">
        <w:rPr>
          <w:b/>
          <w:sz w:val="20"/>
          <w:szCs w:val="20"/>
        </w:rPr>
        <w:t xml:space="preserve">                                                                </w:t>
      </w:r>
    </w:p>
    <w:p w14:paraId="673E28E7" w14:textId="44CBD053" w:rsidR="007D6B28" w:rsidRPr="00DB2CC0" w:rsidRDefault="00E617A6" w:rsidP="00F10582">
      <w:pPr>
        <w:rPr>
          <w:b/>
          <w:sz w:val="20"/>
          <w:szCs w:val="20"/>
        </w:rPr>
      </w:pPr>
      <w:r w:rsidRPr="00DB2CC0">
        <w:rPr>
          <w:b/>
          <w:sz w:val="20"/>
          <w:szCs w:val="20"/>
          <w:lang w:val="kk-KZ"/>
        </w:rPr>
        <w:t>Заведующая кафедрой</w:t>
      </w:r>
      <w:r w:rsidRPr="00DB2CC0">
        <w:rPr>
          <w:b/>
          <w:sz w:val="20"/>
          <w:szCs w:val="20"/>
        </w:rPr>
        <w:t xml:space="preserve"> </w:t>
      </w:r>
      <w:r w:rsidR="007D6B28" w:rsidRPr="00DB2CC0">
        <w:rPr>
          <w:b/>
          <w:sz w:val="20"/>
          <w:szCs w:val="20"/>
        </w:rPr>
        <w:t>__________ Куаналиева</w:t>
      </w:r>
      <w:r w:rsidR="001272A3" w:rsidRPr="00DB2CC0">
        <w:rPr>
          <w:b/>
          <w:sz w:val="20"/>
          <w:szCs w:val="20"/>
        </w:rPr>
        <w:t xml:space="preserve"> Г.А.</w:t>
      </w:r>
    </w:p>
    <w:p w14:paraId="56B42359" w14:textId="77777777" w:rsidR="007D6B28" w:rsidRPr="00DB2CC0" w:rsidRDefault="007D6B28" w:rsidP="00F10582">
      <w:pPr>
        <w:rPr>
          <w:b/>
          <w:sz w:val="20"/>
          <w:szCs w:val="20"/>
        </w:rPr>
      </w:pPr>
    </w:p>
    <w:p w14:paraId="57BCE9B8" w14:textId="13DCEAD6" w:rsidR="007D6B28" w:rsidRPr="000F014C" w:rsidRDefault="00E617A6" w:rsidP="00F10582">
      <w:pPr>
        <w:rPr>
          <w:b/>
          <w:sz w:val="20"/>
          <w:szCs w:val="20"/>
          <w:lang w:val="kk-KZ"/>
        </w:rPr>
      </w:pPr>
      <w:r w:rsidRPr="00DB2CC0">
        <w:rPr>
          <w:b/>
          <w:sz w:val="20"/>
          <w:szCs w:val="20"/>
          <w:lang w:val="kk-KZ"/>
        </w:rPr>
        <w:t>Лектор</w:t>
      </w:r>
      <w:r w:rsidRPr="00DB2CC0">
        <w:rPr>
          <w:b/>
          <w:sz w:val="20"/>
          <w:szCs w:val="20"/>
        </w:rPr>
        <w:t xml:space="preserve"> </w:t>
      </w:r>
      <w:r w:rsidR="007D6B28" w:rsidRPr="00DB2CC0">
        <w:rPr>
          <w:b/>
          <w:sz w:val="20"/>
          <w:szCs w:val="20"/>
        </w:rPr>
        <w:t xml:space="preserve">_______________ </w:t>
      </w:r>
      <w:r w:rsidR="001272A3" w:rsidRPr="00DB2CC0">
        <w:rPr>
          <w:b/>
          <w:sz w:val="20"/>
          <w:szCs w:val="20"/>
        </w:rPr>
        <w:t xml:space="preserve"> </w:t>
      </w:r>
      <w:r w:rsidR="000F014C">
        <w:rPr>
          <w:b/>
          <w:sz w:val="20"/>
          <w:szCs w:val="20"/>
        </w:rPr>
        <w:t>Ашыралиева Б.С.</w:t>
      </w:r>
    </w:p>
    <w:p w14:paraId="055F1043" w14:textId="77777777" w:rsidR="007D6B28" w:rsidRPr="00DB2CC0" w:rsidRDefault="007D6B28" w:rsidP="007D6B28">
      <w:pPr>
        <w:rPr>
          <w:sz w:val="20"/>
          <w:szCs w:val="20"/>
          <w:lang w:val="kk-KZ"/>
        </w:rPr>
      </w:pPr>
    </w:p>
    <w:p w14:paraId="5D55085E" w14:textId="77777777" w:rsidR="007D6B28" w:rsidRPr="00DB2CC0" w:rsidRDefault="007D6B28" w:rsidP="007D6B28">
      <w:pPr>
        <w:rPr>
          <w:sz w:val="20"/>
          <w:szCs w:val="20"/>
        </w:rPr>
        <w:sectPr w:rsidR="007D6B28" w:rsidRPr="00DB2CC0" w:rsidSect="00F10582">
          <w:pgSz w:w="11906" w:h="16838"/>
          <w:pgMar w:top="567" w:right="851" w:bottom="851" w:left="1701" w:header="0" w:footer="0" w:gutter="0"/>
          <w:pgNumType w:start="1"/>
          <w:cols w:space="720"/>
        </w:sectPr>
      </w:pPr>
    </w:p>
    <w:p w14:paraId="69A836E0" w14:textId="77777777" w:rsidR="00E617A6" w:rsidRPr="00DB2CC0" w:rsidRDefault="00E617A6" w:rsidP="00E617A6">
      <w:pPr>
        <w:pStyle w:val="paragraph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DB2CC0">
        <w:rPr>
          <w:rStyle w:val="normaltextrun"/>
          <w:b/>
          <w:bCs/>
          <w:sz w:val="20"/>
          <w:szCs w:val="20"/>
          <w:lang w:val="kk-KZ"/>
        </w:rPr>
        <w:lastRenderedPageBreak/>
        <w:t>РУБРИКАТОР СОВОКУПНОЙ ОЦЕНКИ</w:t>
      </w:r>
    </w:p>
    <w:p w14:paraId="4AE91D89" w14:textId="5133ED14" w:rsidR="007D6B28" w:rsidRPr="00DB2CC0" w:rsidRDefault="00E617A6" w:rsidP="00E617A6">
      <w:pPr>
        <w:pStyle w:val="paragraph"/>
        <w:spacing w:before="0" w:beforeAutospacing="0" w:after="0" w:afterAutospacing="0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DB2CC0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501AF69A" w14:textId="77777777" w:rsidR="00E617A6" w:rsidRPr="00DB2CC0" w:rsidRDefault="00E617A6" w:rsidP="00E617A6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14:paraId="6C1EFA7E" w14:textId="0CA33CB3" w:rsidR="007D6B28" w:rsidRPr="00DB2CC0" w:rsidRDefault="007D6B28" w:rsidP="007D6B28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 w:rsidRPr="00DB2CC0">
        <w:rPr>
          <w:rStyle w:val="normaltextrun"/>
          <w:b/>
          <w:bCs/>
          <w:sz w:val="20"/>
          <w:szCs w:val="20"/>
          <w:lang w:val="kk-KZ"/>
        </w:rPr>
        <w:t>«</w:t>
      </w:r>
      <w:r w:rsidR="00A62004" w:rsidRPr="00DB2CC0">
        <w:rPr>
          <w:rStyle w:val="normaltextrun"/>
          <w:b/>
          <w:bCs/>
          <w:sz w:val="20"/>
          <w:szCs w:val="20"/>
          <w:lang w:val="kk-KZ"/>
        </w:rPr>
        <w:t>Международные финансовые организации</w:t>
      </w:r>
      <w:r w:rsidRPr="00DB2CC0">
        <w:rPr>
          <w:rStyle w:val="normaltextrun"/>
          <w:b/>
          <w:bCs/>
          <w:sz w:val="20"/>
          <w:szCs w:val="20"/>
          <w:lang w:val="kk-KZ"/>
        </w:rPr>
        <w:t xml:space="preserve">» </w:t>
      </w:r>
      <w:r w:rsidR="00E617A6" w:rsidRPr="00DB2CC0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DB2CC0">
        <w:rPr>
          <w:rStyle w:val="normaltextrun"/>
          <w:b/>
          <w:bCs/>
          <w:sz w:val="20"/>
          <w:szCs w:val="20"/>
          <w:lang w:val="kk-KZ"/>
        </w:rPr>
        <w:t xml:space="preserve"> (25%</w:t>
      </w:r>
      <w:r w:rsidR="00E617A6" w:rsidRPr="00DB2CC0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617A6" w:rsidRPr="00DB2CC0">
        <w:rPr>
          <w:rStyle w:val="normaltextrun"/>
          <w:sz w:val="20"/>
          <w:szCs w:val="20"/>
          <w:lang w:val="kk-KZ"/>
        </w:rPr>
        <w:t xml:space="preserve">из </w:t>
      </w:r>
      <w:r w:rsidR="00E617A6" w:rsidRPr="00DB2CC0">
        <w:rPr>
          <w:rStyle w:val="normaltextrun"/>
          <w:b/>
          <w:bCs/>
          <w:sz w:val="20"/>
          <w:szCs w:val="20"/>
          <w:lang w:val="kk-KZ"/>
        </w:rPr>
        <w:t xml:space="preserve">100% РК </w:t>
      </w:r>
      <w:r w:rsidRPr="00DB2CC0">
        <w:rPr>
          <w:rStyle w:val="normaltextrun"/>
          <w:b/>
          <w:bCs/>
          <w:sz w:val="20"/>
          <w:szCs w:val="20"/>
          <w:lang w:val="kk-KZ"/>
        </w:rPr>
        <w:t xml:space="preserve">) </w:t>
      </w:r>
      <w:r w:rsidRPr="00DB2CC0">
        <w:rPr>
          <w:rStyle w:val="normaltextrun"/>
          <w:sz w:val="20"/>
          <w:szCs w:val="20"/>
          <w:lang w:val="kk-KZ"/>
        </w:rPr>
        <w:t> </w:t>
      </w:r>
      <w:r w:rsidRPr="00DB2CC0">
        <w:rPr>
          <w:rStyle w:val="eop"/>
          <w:sz w:val="20"/>
          <w:szCs w:val="20"/>
          <w:lang w:val="kk-KZ"/>
        </w:rPr>
        <w:t> </w:t>
      </w:r>
    </w:p>
    <w:p w14:paraId="7B7C98EC" w14:textId="77777777" w:rsidR="007D6B28" w:rsidRPr="00DB2CC0" w:rsidRDefault="007D6B28" w:rsidP="007D6B28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DB2CC0">
        <w:rPr>
          <w:rStyle w:val="normaltextrun"/>
          <w:b/>
          <w:bCs/>
          <w:sz w:val="20"/>
          <w:szCs w:val="20"/>
        </w:rPr>
        <w:t> </w:t>
      </w:r>
      <w:r w:rsidRPr="00DB2CC0">
        <w:rPr>
          <w:rStyle w:val="normaltextrun"/>
          <w:sz w:val="20"/>
          <w:szCs w:val="20"/>
        </w:rPr>
        <w:t> </w:t>
      </w:r>
      <w:r w:rsidRPr="00DB2CC0"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D6B28" w:rsidRPr="00DB2CC0" w14:paraId="6F30390C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6039E53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B2C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3DDDB74" w14:textId="3B5F7481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B2CC0">
              <w:rPr>
                <w:rStyle w:val="eop"/>
                <w:color w:val="000000"/>
                <w:sz w:val="20"/>
                <w:szCs w:val="20"/>
              </w:rPr>
              <w:t> 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138AA02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5DF09C3" w14:textId="2BA6268F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863B34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09A3107" w14:textId="11A75DD9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657AC30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C7594B1" w14:textId="1943D44C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DB2CC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5D60951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B2CC0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D6B28" w:rsidRPr="00DB2CC0" w14:paraId="670855B2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BE7CB" w14:textId="0CF66727" w:rsidR="007D6B28" w:rsidRPr="00DB2CC0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</w:t>
            </w:r>
            <w:r w:rsidR="009B2913" w:rsidRPr="00DB2CC0">
              <w:rPr>
                <w:b/>
                <w:bCs/>
                <w:sz w:val="20"/>
                <w:szCs w:val="20"/>
                <w:lang w:val="kk-KZ"/>
              </w:rPr>
              <w:t>концепций</w:t>
            </w:r>
            <w:r w:rsidR="009B2913"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2B3B7" w14:textId="5EC1A07D" w:rsidR="007D6B28" w:rsidRPr="00DB2CC0" w:rsidRDefault="00E617A6" w:rsidP="009B2913">
            <w:pPr>
              <w:pStyle w:val="paragraph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Глубокое понимание концепций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  <w:r w:rsidRPr="00DB2CC0">
              <w:rPr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BF9B4" w14:textId="3736443B" w:rsidR="00E617A6" w:rsidRPr="00DB2CC0" w:rsidRDefault="00E617A6" w:rsidP="00E617A6">
            <w:pPr>
              <w:pStyle w:val="paragraph"/>
              <w:contextualSpacing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Понимание </w:t>
            </w:r>
            <w:r w:rsidR="009B2913" w:rsidRPr="00DB2CC0">
              <w:rPr>
                <w:sz w:val="20"/>
                <w:szCs w:val="20"/>
                <w:lang w:val="kk-KZ"/>
              </w:rPr>
              <w:t>концепций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lang w:val="kk-KZ"/>
              </w:rPr>
              <w:t>.</w:t>
            </w:r>
          </w:p>
          <w:p w14:paraId="3E602521" w14:textId="2107454F" w:rsidR="007D6B28" w:rsidRPr="00DB2CC0" w:rsidRDefault="00E617A6" w:rsidP="00E617A6">
            <w:pPr>
              <w:pStyle w:val="paragraph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D303E" w14:textId="4C6AAA01" w:rsidR="007D6B28" w:rsidRPr="00DB2CC0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Ограниченное понимание </w:t>
            </w:r>
            <w:r w:rsidR="009B2913" w:rsidRPr="00DB2CC0">
              <w:rPr>
                <w:sz w:val="20"/>
                <w:szCs w:val="20"/>
                <w:lang w:val="kk-KZ"/>
              </w:rPr>
              <w:t>концепций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lang w:val="kk-KZ"/>
              </w:rPr>
              <w:t>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0786B" w14:textId="5A38ED2C" w:rsidR="007D6B28" w:rsidRPr="00DB2CC0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  <w:lang w:val="kk-KZ"/>
              </w:rPr>
              <w:t xml:space="preserve">Поверхностное понимание/ непонимание </w:t>
            </w:r>
            <w:r w:rsidR="007D5A71" w:rsidRPr="00DB2CC0">
              <w:rPr>
                <w:sz w:val="20"/>
                <w:szCs w:val="20"/>
                <w:lang w:val="kk-KZ"/>
              </w:rPr>
              <w:t>Понимание концепций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, принципов и теоретических аспектов международных финансовых организаций</w:t>
            </w:r>
            <w:r w:rsidRPr="00DB2CC0">
              <w:rPr>
                <w:sz w:val="20"/>
                <w:szCs w:val="20"/>
                <w:lang w:val="kk-KZ"/>
              </w:rPr>
              <w:t>. Соответствующие и уместные ссылки (цитаты) на первоисточники не приводятся.</w:t>
            </w:r>
            <w:r w:rsidR="007D6B28" w:rsidRPr="00DB2CC0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D6B28" w:rsidRPr="00DB2CC0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D6B28" w:rsidRPr="00DB2CC0" w14:paraId="5E07C258" w14:textId="77777777" w:rsidTr="009B2913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DFEEDC9" w14:textId="766E6863" w:rsidR="007D6B28" w:rsidRPr="00DB2CC0" w:rsidRDefault="009B2913" w:rsidP="002A7CD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Ана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лизировать и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описывать роль, функции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Pr="00DB2CC0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DB2CC0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</w:p>
          <w:p w14:paraId="47F50CFD" w14:textId="77777777" w:rsidR="007D6B28" w:rsidRPr="00DB2CC0" w:rsidRDefault="007D6B28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B21BB7" w14:textId="5655B4E7" w:rsidR="007D6B28" w:rsidRPr="00DB2CC0" w:rsidRDefault="00E617A6" w:rsidP="007D5A71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Хорошо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ана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лизировать и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описывать роль, функции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9B2913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9B2913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 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0B853" w14:textId="2E5C9F72" w:rsidR="007D6B28" w:rsidRPr="00DB2CC0" w:rsidRDefault="00E617A6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функции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 Подкрепляет аргументы аргументами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BBCB1" w14:textId="53D46DB1" w:rsidR="007D6B28" w:rsidRPr="00DB2CC0" w:rsidRDefault="00E617A6" w:rsidP="007D5A71">
            <w:pPr>
              <w:pStyle w:val="paragraph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Связь в сопоставлении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функции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</w:t>
            </w:r>
            <w:r w:rsidR="007D5A71" w:rsidRPr="00DB2CC0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246ED" w14:textId="2666EBD3" w:rsidR="007D6B28" w:rsidRPr="00DB2CC0" w:rsidRDefault="00017F45" w:rsidP="00017F45">
            <w:pPr>
              <w:pStyle w:val="paragraph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 xml:space="preserve">В сопоставлении </w:t>
            </w:r>
            <w:r w:rsidR="007D5A71" w:rsidRPr="00DB2CC0">
              <w:rPr>
                <w:rStyle w:val="eop"/>
                <w:sz w:val="20"/>
                <w:szCs w:val="20"/>
                <w:lang w:val="kk-KZ"/>
              </w:rPr>
              <w:t xml:space="preserve">сопоставлении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функции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и задачи конкретных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международных финансовых организаций</w:t>
            </w:r>
            <w:r w:rsidR="007D5A71" w:rsidRPr="00DB2CC0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в мировой экономике</w:t>
            </w:r>
            <w:r w:rsidRPr="00DB2CC0">
              <w:rPr>
                <w:rStyle w:val="eop"/>
                <w:sz w:val="20"/>
                <w:szCs w:val="20"/>
                <w:lang w:val="kk-KZ"/>
              </w:rPr>
              <w:t>. Мало или совсем не используют эмпирические исследования.</w:t>
            </w:r>
          </w:p>
        </w:tc>
      </w:tr>
      <w:tr w:rsidR="00017F45" w:rsidRPr="00DB2CC0" w14:paraId="7053B02E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B79869" w14:textId="0C65906F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DB2CC0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F9D55" w14:textId="683D5CA0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rStyle w:val="eop"/>
                <w:sz w:val="20"/>
                <w:szCs w:val="20"/>
                <w:lang w:val="kk-KZ"/>
              </w:rPr>
              <w:t>Предлагает грамотные политические и/или практические рекомендации и рекомендации по</w:t>
            </w:r>
            <w:r w:rsidRPr="00DB2CC0">
              <w:rPr>
                <w:rStyle w:val="eop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68E3D" w14:textId="0113FEDC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Предлагает некоторые политические и/или практические рекомендации и предложения по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9BBEC8" w14:textId="5C56C9DE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Ограниченная политика и практические рекомендации по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  <w:r w:rsidR="00982448" w:rsidRPr="00DB2CC0">
              <w:rPr>
                <w:sz w:val="20"/>
                <w:szCs w:val="20"/>
              </w:rPr>
              <w:t xml:space="preserve"> </w:t>
            </w:r>
            <w:r w:rsidRPr="00DB2CC0">
              <w:rPr>
                <w:sz w:val="20"/>
                <w:szCs w:val="20"/>
              </w:rPr>
              <w:t>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F2EBFA" w14:textId="13EAE142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 xml:space="preserve">Политика и практические рекомендации </w:t>
            </w:r>
            <w:r w:rsidR="007D5A71" w:rsidRPr="00DB2CC0">
              <w:rPr>
                <w:sz w:val="20"/>
                <w:szCs w:val="20"/>
                <w:lang w:val="kk-KZ"/>
              </w:rPr>
              <w:t xml:space="preserve">по 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DB2CC0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  <w:r w:rsidR="00982448" w:rsidRPr="00DB2CC0">
              <w:rPr>
                <w:sz w:val="20"/>
                <w:szCs w:val="20"/>
              </w:rPr>
              <w:t xml:space="preserve"> </w:t>
            </w:r>
            <w:r w:rsidRPr="00DB2CC0">
              <w:rPr>
                <w:sz w:val="20"/>
                <w:szCs w:val="20"/>
              </w:rPr>
              <w:t xml:space="preserve">практически отсутствуют или очень низкого качества. </w:t>
            </w:r>
          </w:p>
        </w:tc>
      </w:tr>
      <w:tr w:rsidR="00017F45" w:rsidRPr="00DB2CC0" w14:paraId="5D42DE72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AD729" w14:textId="7C39B14D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>П</w:t>
            </w:r>
            <w:r w:rsidRPr="00DB2CC0"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DB2CC0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DB2CC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</w:t>
            </w:r>
            <w:r w:rsidRPr="00DB2CC0">
              <w:rPr>
                <w:rStyle w:val="normaltextrun"/>
                <w:b/>
                <w:bCs/>
                <w:sz w:val="20"/>
                <w:szCs w:val="20"/>
              </w:rPr>
              <w:t>ь,  </w:t>
            </w:r>
            <w:r w:rsidRPr="00DB2CC0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  <w:p w14:paraId="303D22E0" w14:textId="77777777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DB2CC0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DB2C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00425" w14:textId="07985535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CBD503" w14:textId="771D8AC8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B79832" w14:textId="6B17F209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DB2CC0">
              <w:rPr>
                <w:sz w:val="20"/>
                <w:szCs w:val="20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6BAA4" w14:textId="3D26E371" w:rsidR="00017F45" w:rsidRPr="00DB2CC0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DB2CC0">
              <w:rPr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5E0EF779" w14:textId="77777777" w:rsidR="00432505" w:rsidRPr="00DB2CC0" w:rsidRDefault="00432505">
      <w:pPr>
        <w:rPr>
          <w:sz w:val="20"/>
          <w:szCs w:val="20"/>
        </w:rPr>
      </w:pPr>
    </w:p>
    <w:sectPr w:rsidR="00432505" w:rsidRPr="00DB2CC0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A47"/>
    <w:multiLevelType w:val="hybridMultilevel"/>
    <w:tmpl w:val="45845560"/>
    <w:lvl w:ilvl="0" w:tplc="958EF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E98E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C3EA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9A7A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478B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91C94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E00284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12CD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F833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C1AF8"/>
    <w:multiLevelType w:val="hybridMultilevel"/>
    <w:tmpl w:val="BE5EA91C"/>
    <w:name w:val="Нумерованный список 5"/>
    <w:lvl w:ilvl="0" w:tplc="13FC1C9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BC84FF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6A7D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60BE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58E63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AD08B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9F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BA75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5445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8210385"/>
    <w:multiLevelType w:val="hybridMultilevel"/>
    <w:tmpl w:val="4966530A"/>
    <w:lvl w:ilvl="0" w:tplc="71100F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20E"/>
    <w:multiLevelType w:val="hybridMultilevel"/>
    <w:tmpl w:val="07801E38"/>
    <w:name w:val="Нумерованный список 2"/>
    <w:lvl w:ilvl="0" w:tplc="942A91B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948F6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F48A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86BF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0C39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FC4D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406E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18FD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6FAFCB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E91578B"/>
    <w:multiLevelType w:val="hybridMultilevel"/>
    <w:tmpl w:val="A668535C"/>
    <w:lvl w:ilvl="0" w:tplc="E834A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0772"/>
    <w:multiLevelType w:val="multilevel"/>
    <w:tmpl w:val="B41C4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60FC"/>
    <w:multiLevelType w:val="multilevel"/>
    <w:tmpl w:val="D2D26B6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8" w15:restartNumberingAfterBreak="0">
    <w:nsid w:val="41495E1C"/>
    <w:multiLevelType w:val="hybridMultilevel"/>
    <w:tmpl w:val="23980A46"/>
    <w:name w:val="Нумерованный список 10"/>
    <w:lvl w:ilvl="0" w:tplc="93F80EC2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66206BD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E9457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D8DA1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4C5F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938BC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B8BA9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9FE0D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8609E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B205A96"/>
    <w:multiLevelType w:val="hybridMultilevel"/>
    <w:tmpl w:val="C9E4C0B6"/>
    <w:name w:val="Нумерованный список 6"/>
    <w:lvl w:ilvl="0" w:tplc="92D2F986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28769DAE">
      <w:start w:val="1"/>
      <w:numFmt w:val="lowerLetter"/>
      <w:lvlText w:val="%2."/>
      <w:lvlJc w:val="left"/>
      <w:pPr>
        <w:ind w:left="1080" w:firstLine="0"/>
      </w:pPr>
    </w:lvl>
    <w:lvl w:ilvl="2" w:tplc="C7CA0AB6">
      <w:start w:val="1"/>
      <w:numFmt w:val="lowerRoman"/>
      <w:lvlText w:val="%3."/>
      <w:lvlJc w:val="left"/>
      <w:pPr>
        <w:ind w:left="1980" w:firstLine="0"/>
      </w:pPr>
    </w:lvl>
    <w:lvl w:ilvl="3" w:tplc="3DC8A736">
      <w:start w:val="1"/>
      <w:numFmt w:val="decimal"/>
      <w:lvlText w:val="%4."/>
      <w:lvlJc w:val="left"/>
      <w:pPr>
        <w:ind w:left="2520" w:firstLine="0"/>
      </w:pPr>
    </w:lvl>
    <w:lvl w:ilvl="4" w:tplc="2CD695C6">
      <w:start w:val="1"/>
      <w:numFmt w:val="lowerLetter"/>
      <w:lvlText w:val="%5."/>
      <w:lvlJc w:val="left"/>
      <w:pPr>
        <w:ind w:left="3240" w:firstLine="0"/>
      </w:pPr>
    </w:lvl>
    <w:lvl w:ilvl="5" w:tplc="653AC958">
      <w:start w:val="1"/>
      <w:numFmt w:val="lowerRoman"/>
      <w:lvlText w:val="%6."/>
      <w:lvlJc w:val="left"/>
      <w:pPr>
        <w:ind w:left="4140" w:firstLine="0"/>
      </w:pPr>
    </w:lvl>
    <w:lvl w:ilvl="6" w:tplc="AC025DC2">
      <w:start w:val="1"/>
      <w:numFmt w:val="decimal"/>
      <w:lvlText w:val="%7."/>
      <w:lvlJc w:val="left"/>
      <w:pPr>
        <w:ind w:left="4680" w:firstLine="0"/>
      </w:pPr>
    </w:lvl>
    <w:lvl w:ilvl="7" w:tplc="6834302E">
      <w:start w:val="1"/>
      <w:numFmt w:val="lowerLetter"/>
      <w:lvlText w:val="%8."/>
      <w:lvlJc w:val="left"/>
      <w:pPr>
        <w:ind w:left="5400" w:firstLine="0"/>
      </w:pPr>
    </w:lvl>
    <w:lvl w:ilvl="8" w:tplc="A42A697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CFA2B75"/>
    <w:multiLevelType w:val="hybridMultilevel"/>
    <w:tmpl w:val="A0CE819C"/>
    <w:name w:val="Нумерованный список 9"/>
    <w:lvl w:ilvl="0" w:tplc="AC20F4C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98B4E1A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C16CF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BBC7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06E591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CE635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B86389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7940D7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F00B2C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5F494F8C"/>
    <w:multiLevelType w:val="hybridMultilevel"/>
    <w:tmpl w:val="C784AE9C"/>
    <w:name w:val="Нумерованный список 4"/>
    <w:lvl w:ilvl="0" w:tplc="0B1A5D7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9CA6BEC">
      <w:start w:val="1"/>
      <w:numFmt w:val="decimal"/>
      <w:lvlText w:val="%2."/>
      <w:lvlJc w:val="left"/>
      <w:pPr>
        <w:ind w:left="1080" w:firstLine="0"/>
      </w:pPr>
    </w:lvl>
    <w:lvl w:ilvl="2" w:tplc="D6F4F9B6">
      <w:start w:val="1"/>
      <w:numFmt w:val="lowerRoman"/>
      <w:lvlText w:val="%3."/>
      <w:lvlJc w:val="left"/>
      <w:pPr>
        <w:ind w:left="1980" w:firstLine="0"/>
      </w:pPr>
    </w:lvl>
    <w:lvl w:ilvl="3" w:tplc="7F42854A">
      <w:start w:val="1"/>
      <w:numFmt w:val="decimal"/>
      <w:lvlText w:val="%4."/>
      <w:lvlJc w:val="left"/>
      <w:pPr>
        <w:ind w:left="2520" w:firstLine="0"/>
      </w:pPr>
    </w:lvl>
    <w:lvl w:ilvl="4" w:tplc="D136B45C">
      <w:start w:val="1"/>
      <w:numFmt w:val="lowerLetter"/>
      <w:lvlText w:val="%5."/>
      <w:lvlJc w:val="left"/>
      <w:pPr>
        <w:ind w:left="3240" w:firstLine="0"/>
      </w:pPr>
    </w:lvl>
    <w:lvl w:ilvl="5" w:tplc="E21CE38E">
      <w:start w:val="1"/>
      <w:numFmt w:val="lowerRoman"/>
      <w:lvlText w:val="%6."/>
      <w:lvlJc w:val="left"/>
      <w:pPr>
        <w:ind w:left="4140" w:firstLine="0"/>
      </w:pPr>
    </w:lvl>
    <w:lvl w:ilvl="6" w:tplc="41328E82">
      <w:start w:val="1"/>
      <w:numFmt w:val="decimal"/>
      <w:lvlText w:val="%7."/>
      <w:lvlJc w:val="left"/>
      <w:pPr>
        <w:ind w:left="4680" w:firstLine="0"/>
      </w:pPr>
    </w:lvl>
    <w:lvl w:ilvl="7" w:tplc="98E61B66">
      <w:start w:val="1"/>
      <w:numFmt w:val="lowerLetter"/>
      <w:lvlText w:val="%8."/>
      <w:lvlJc w:val="left"/>
      <w:pPr>
        <w:ind w:left="5400" w:firstLine="0"/>
      </w:pPr>
    </w:lvl>
    <w:lvl w:ilvl="8" w:tplc="941A12C2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36E4BFB"/>
    <w:multiLevelType w:val="hybridMultilevel"/>
    <w:tmpl w:val="369C8558"/>
    <w:name w:val="Нумерованный список 7"/>
    <w:lvl w:ilvl="0" w:tplc="F718D53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48EE584A">
      <w:start w:val="1"/>
      <w:numFmt w:val="lowerLetter"/>
      <w:lvlText w:val="%2."/>
      <w:lvlJc w:val="left"/>
      <w:pPr>
        <w:ind w:left="1080" w:firstLine="0"/>
      </w:pPr>
    </w:lvl>
    <w:lvl w:ilvl="2" w:tplc="76AE5466">
      <w:start w:val="1"/>
      <w:numFmt w:val="lowerRoman"/>
      <w:lvlText w:val="%3."/>
      <w:lvlJc w:val="left"/>
      <w:pPr>
        <w:ind w:left="1980" w:firstLine="0"/>
      </w:pPr>
    </w:lvl>
    <w:lvl w:ilvl="3" w:tplc="2CC4BE02">
      <w:start w:val="1"/>
      <w:numFmt w:val="decimal"/>
      <w:lvlText w:val="%4."/>
      <w:lvlJc w:val="left"/>
      <w:pPr>
        <w:ind w:left="2520" w:firstLine="0"/>
      </w:pPr>
    </w:lvl>
    <w:lvl w:ilvl="4" w:tplc="0BB6C022">
      <w:start w:val="1"/>
      <w:numFmt w:val="lowerLetter"/>
      <w:lvlText w:val="%5."/>
      <w:lvlJc w:val="left"/>
      <w:pPr>
        <w:ind w:left="3240" w:firstLine="0"/>
      </w:pPr>
    </w:lvl>
    <w:lvl w:ilvl="5" w:tplc="585416CC">
      <w:start w:val="1"/>
      <w:numFmt w:val="lowerRoman"/>
      <w:lvlText w:val="%6."/>
      <w:lvlJc w:val="left"/>
      <w:pPr>
        <w:ind w:left="4140" w:firstLine="0"/>
      </w:pPr>
    </w:lvl>
    <w:lvl w:ilvl="6" w:tplc="131C9D00">
      <w:start w:val="1"/>
      <w:numFmt w:val="decimal"/>
      <w:lvlText w:val="%7."/>
      <w:lvlJc w:val="left"/>
      <w:pPr>
        <w:ind w:left="4680" w:firstLine="0"/>
      </w:pPr>
    </w:lvl>
    <w:lvl w:ilvl="7" w:tplc="83909C82">
      <w:start w:val="1"/>
      <w:numFmt w:val="lowerLetter"/>
      <w:lvlText w:val="%8."/>
      <w:lvlJc w:val="left"/>
      <w:pPr>
        <w:ind w:left="5400" w:firstLine="0"/>
      </w:pPr>
    </w:lvl>
    <w:lvl w:ilvl="8" w:tplc="B4828FEC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5DD1673"/>
    <w:multiLevelType w:val="hybridMultilevel"/>
    <w:tmpl w:val="EE1E83CE"/>
    <w:name w:val="Нумерованный список 3"/>
    <w:lvl w:ilvl="0" w:tplc="FFCAAB7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506CCF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E98BB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5296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4645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53E78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C0F82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0E7B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5129B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5CC0"/>
    <w:multiLevelType w:val="hybridMultilevel"/>
    <w:tmpl w:val="D826E5EC"/>
    <w:name w:val="Нумерованный список 8"/>
    <w:lvl w:ilvl="0" w:tplc="4D5AF43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A08ED278">
      <w:start w:val="1"/>
      <w:numFmt w:val="lowerLetter"/>
      <w:lvlText w:val="%2."/>
      <w:lvlJc w:val="left"/>
      <w:pPr>
        <w:ind w:left="1080" w:firstLine="0"/>
      </w:pPr>
    </w:lvl>
    <w:lvl w:ilvl="2" w:tplc="C1FEBFF8">
      <w:start w:val="1"/>
      <w:numFmt w:val="lowerRoman"/>
      <w:lvlText w:val="%3."/>
      <w:lvlJc w:val="left"/>
      <w:pPr>
        <w:ind w:left="1980" w:firstLine="0"/>
      </w:pPr>
    </w:lvl>
    <w:lvl w:ilvl="3" w:tplc="41B2CE10">
      <w:start w:val="1"/>
      <w:numFmt w:val="decimal"/>
      <w:lvlText w:val="%4."/>
      <w:lvlJc w:val="left"/>
      <w:pPr>
        <w:ind w:left="2520" w:firstLine="0"/>
      </w:pPr>
    </w:lvl>
    <w:lvl w:ilvl="4" w:tplc="B7BEA62A">
      <w:start w:val="1"/>
      <w:numFmt w:val="lowerLetter"/>
      <w:lvlText w:val="%5."/>
      <w:lvlJc w:val="left"/>
      <w:pPr>
        <w:ind w:left="3240" w:firstLine="0"/>
      </w:pPr>
    </w:lvl>
    <w:lvl w:ilvl="5" w:tplc="1C2E6DB6">
      <w:start w:val="1"/>
      <w:numFmt w:val="lowerRoman"/>
      <w:lvlText w:val="%6."/>
      <w:lvlJc w:val="left"/>
      <w:pPr>
        <w:ind w:left="4140" w:firstLine="0"/>
      </w:pPr>
    </w:lvl>
    <w:lvl w:ilvl="6" w:tplc="5A5297BC">
      <w:start w:val="1"/>
      <w:numFmt w:val="decimal"/>
      <w:lvlText w:val="%7."/>
      <w:lvlJc w:val="left"/>
      <w:pPr>
        <w:ind w:left="4680" w:firstLine="0"/>
      </w:pPr>
    </w:lvl>
    <w:lvl w:ilvl="7" w:tplc="B1DCFAFA">
      <w:start w:val="1"/>
      <w:numFmt w:val="lowerLetter"/>
      <w:lvlText w:val="%8."/>
      <w:lvlJc w:val="left"/>
      <w:pPr>
        <w:ind w:left="5400" w:firstLine="0"/>
      </w:pPr>
    </w:lvl>
    <w:lvl w:ilvl="8" w:tplc="01209E9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7B4A2536"/>
    <w:multiLevelType w:val="hybridMultilevel"/>
    <w:tmpl w:val="A802EBF8"/>
    <w:lvl w:ilvl="0" w:tplc="A42CB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7236">
    <w:abstractNumId w:val="7"/>
  </w:num>
  <w:num w:numId="2" w16cid:durableId="1634481690">
    <w:abstractNumId w:val="3"/>
  </w:num>
  <w:num w:numId="3" w16cid:durableId="1487237473">
    <w:abstractNumId w:val="13"/>
  </w:num>
  <w:num w:numId="4" w16cid:durableId="1700622705">
    <w:abstractNumId w:val="11"/>
  </w:num>
  <w:num w:numId="5" w16cid:durableId="1423838029">
    <w:abstractNumId w:val="1"/>
  </w:num>
  <w:num w:numId="6" w16cid:durableId="673729824">
    <w:abstractNumId w:val="9"/>
  </w:num>
  <w:num w:numId="7" w16cid:durableId="1209298267">
    <w:abstractNumId w:val="12"/>
  </w:num>
  <w:num w:numId="8" w16cid:durableId="1145203536">
    <w:abstractNumId w:val="15"/>
  </w:num>
  <w:num w:numId="9" w16cid:durableId="1790321436">
    <w:abstractNumId w:val="10"/>
  </w:num>
  <w:num w:numId="10" w16cid:durableId="1253274945">
    <w:abstractNumId w:val="8"/>
  </w:num>
  <w:num w:numId="11" w16cid:durableId="1114206315">
    <w:abstractNumId w:val="0"/>
  </w:num>
  <w:num w:numId="12" w16cid:durableId="2094011869">
    <w:abstractNumId w:val="2"/>
  </w:num>
  <w:num w:numId="13" w16cid:durableId="1109206120">
    <w:abstractNumId w:val="4"/>
  </w:num>
  <w:num w:numId="14" w16cid:durableId="1716277385">
    <w:abstractNumId w:val="6"/>
  </w:num>
  <w:num w:numId="15" w16cid:durableId="1691101863">
    <w:abstractNumId w:val="16"/>
  </w:num>
  <w:num w:numId="16" w16cid:durableId="1753551491">
    <w:abstractNumId w:val="5"/>
  </w:num>
  <w:num w:numId="17" w16cid:durableId="18364537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8"/>
    <w:rsid w:val="00017F45"/>
    <w:rsid w:val="00084B31"/>
    <w:rsid w:val="000C229C"/>
    <w:rsid w:val="000C282A"/>
    <w:rsid w:val="000F014C"/>
    <w:rsid w:val="000F549D"/>
    <w:rsid w:val="001272A3"/>
    <w:rsid w:val="00127B31"/>
    <w:rsid w:val="0014240C"/>
    <w:rsid w:val="00151738"/>
    <w:rsid w:val="001875F6"/>
    <w:rsid w:val="001E0274"/>
    <w:rsid w:val="00274F09"/>
    <w:rsid w:val="002A4B06"/>
    <w:rsid w:val="002F082B"/>
    <w:rsid w:val="00341D15"/>
    <w:rsid w:val="00350037"/>
    <w:rsid w:val="0037707C"/>
    <w:rsid w:val="003C56BB"/>
    <w:rsid w:val="003C6E86"/>
    <w:rsid w:val="00432505"/>
    <w:rsid w:val="00440AD5"/>
    <w:rsid w:val="0049021B"/>
    <w:rsid w:val="004D4376"/>
    <w:rsid w:val="00535560"/>
    <w:rsid w:val="00567BAA"/>
    <w:rsid w:val="005B505E"/>
    <w:rsid w:val="005E12B0"/>
    <w:rsid w:val="0060418E"/>
    <w:rsid w:val="006E1581"/>
    <w:rsid w:val="007305AC"/>
    <w:rsid w:val="007478C4"/>
    <w:rsid w:val="00790450"/>
    <w:rsid w:val="007C602D"/>
    <w:rsid w:val="007D19CF"/>
    <w:rsid w:val="007D5A71"/>
    <w:rsid w:val="007D6B28"/>
    <w:rsid w:val="00863A1D"/>
    <w:rsid w:val="00870EA7"/>
    <w:rsid w:val="008A3E0C"/>
    <w:rsid w:val="00901603"/>
    <w:rsid w:val="00982448"/>
    <w:rsid w:val="00986885"/>
    <w:rsid w:val="00996A8C"/>
    <w:rsid w:val="009B2913"/>
    <w:rsid w:val="00A62004"/>
    <w:rsid w:val="00AB6B4B"/>
    <w:rsid w:val="00B6246F"/>
    <w:rsid w:val="00B94D8B"/>
    <w:rsid w:val="00C220D3"/>
    <w:rsid w:val="00C25A32"/>
    <w:rsid w:val="00C76472"/>
    <w:rsid w:val="00CB5A70"/>
    <w:rsid w:val="00CE5F1E"/>
    <w:rsid w:val="00D32F8A"/>
    <w:rsid w:val="00D83B4F"/>
    <w:rsid w:val="00DA6619"/>
    <w:rsid w:val="00DB2CC0"/>
    <w:rsid w:val="00DB4541"/>
    <w:rsid w:val="00DE68DA"/>
    <w:rsid w:val="00E617A6"/>
    <w:rsid w:val="00E70DDA"/>
    <w:rsid w:val="00F10582"/>
    <w:rsid w:val="00F10F14"/>
    <w:rsid w:val="00F7268A"/>
    <w:rsid w:val="00FC0A12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03B"/>
  <w15:chartTrackingRefBased/>
  <w15:docId w15:val="{F5A44EF4-9D6F-4676-BADB-96856A9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D6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D6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7D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D6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D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D6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B28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7D6B28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7D6B2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7D6B2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7D6B28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7D6B28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qFormat/>
    <w:rsid w:val="007D6B2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qFormat/>
    <w:rsid w:val="007D6B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7D6B28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qFormat/>
    <w:rsid w:val="007D6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D6B28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qFormat/>
    <w:rsid w:val="007D6B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D6B2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9">
    <w:name w:val="header"/>
    <w:basedOn w:val="a"/>
    <w:link w:val="aa"/>
    <w:qFormat/>
    <w:rsid w:val="007D6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D6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footer"/>
    <w:basedOn w:val="a"/>
    <w:link w:val="ac"/>
    <w:qFormat/>
    <w:rsid w:val="007D6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6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List Paragraph"/>
    <w:basedOn w:val="a"/>
    <w:qFormat/>
    <w:rsid w:val="007D6B28"/>
    <w:pPr>
      <w:ind w:left="720"/>
      <w:contextualSpacing/>
    </w:pPr>
  </w:style>
  <w:style w:type="paragraph" w:styleId="ae">
    <w:name w:val="Normal (Web)"/>
    <w:basedOn w:val="a"/>
    <w:qFormat/>
    <w:rsid w:val="007D6B28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7D6B28"/>
    <w:pPr>
      <w:widowControl w:val="0"/>
    </w:pPr>
    <w:rPr>
      <w:sz w:val="22"/>
      <w:szCs w:val="22"/>
      <w:lang w:val="kk-KZ"/>
    </w:rPr>
  </w:style>
  <w:style w:type="paragraph" w:styleId="af">
    <w:name w:val="No Spacing"/>
    <w:qFormat/>
    <w:rsid w:val="007D6B28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ru-RU"/>
      <w14:ligatures w14:val="none"/>
    </w:rPr>
  </w:style>
  <w:style w:type="character" w:styleId="af0">
    <w:name w:val="Hyperlink"/>
    <w:rsid w:val="007D6B28"/>
    <w:rPr>
      <w:rFonts w:cs="Times New Roman"/>
      <w:color w:val="auto"/>
      <w:u w:val="none"/>
    </w:rPr>
  </w:style>
  <w:style w:type="character" w:customStyle="1" w:styleId="af1">
    <w:name w:val="Абзац списка Знак"/>
    <w:rsid w:val="007D6B28"/>
  </w:style>
  <w:style w:type="character" w:customStyle="1" w:styleId="contentcontrolboundarysink">
    <w:name w:val="contentcontrolboundarysink"/>
    <w:basedOn w:val="a0"/>
    <w:rsid w:val="007D6B28"/>
  </w:style>
  <w:style w:type="character" w:customStyle="1" w:styleId="normaltextrun">
    <w:name w:val="normaltextrun"/>
    <w:basedOn w:val="a0"/>
    <w:rsid w:val="007D6B28"/>
  </w:style>
  <w:style w:type="character" w:customStyle="1" w:styleId="eop">
    <w:name w:val="eop"/>
    <w:basedOn w:val="a0"/>
    <w:rsid w:val="007D6B28"/>
  </w:style>
  <w:style w:type="table" w:styleId="af2">
    <w:name w:val="Table Grid"/>
    <w:basedOn w:val="a1"/>
    <w:uiPriority w:val="39"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D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an.ashirali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59114%205" TargetMode="External"/><Relationship Id="rId10" Type="http://schemas.openxmlformats.org/officeDocument/2006/relationships/hyperlink" Target="http://zaochnik-com.com/lenta_rabot/analiz-ponyatiy-natsiya-i-narod-v-mezhdunarodnyh-dokumentah-2454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DcxZGEzMmUtZWY5ZS00YjE1LWExNTEtOGIxZWU33a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Ашыралиева Баян</cp:lastModifiedBy>
  <cp:revision>16</cp:revision>
  <cp:lastPrinted>2023-09-20T10:53:00Z</cp:lastPrinted>
  <dcterms:created xsi:type="dcterms:W3CDTF">2023-07-11T05:39:00Z</dcterms:created>
  <dcterms:modified xsi:type="dcterms:W3CDTF">2023-10-12T05:20:00Z</dcterms:modified>
</cp:coreProperties>
</file>